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529" w:rsidRDefault="009C5931">
      <w:r w:rsidRPr="009C5931">
        <w:rPr>
          <w:highlight w:val="yellow"/>
        </w:rPr>
        <w:t>CLASS MATE POST #1</w:t>
      </w:r>
    </w:p>
    <w:p w:rsidR="009C5931" w:rsidRDefault="009C5931"/>
    <w:p w:rsidR="009C5931" w:rsidRDefault="009C5931"/>
    <w:p w:rsidR="009C5931" w:rsidRDefault="009C5931"/>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Discussion Board 1: Introducing HR and Christian Worldview</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xml:space="preserve">Tamika </w:t>
      </w:r>
      <w:proofErr w:type="spellStart"/>
      <w:r w:rsidRPr="009C5931">
        <w:rPr>
          <w:rFonts w:ascii="Times New Roman" w:eastAsia="Times New Roman" w:hAnsi="Times New Roman" w:cs="Times New Roman"/>
          <w:color w:val="000000"/>
          <w:sz w:val="20"/>
          <w:szCs w:val="20"/>
          <w:bdr w:val="none" w:sz="0" w:space="0" w:color="auto" w:frame="1"/>
        </w:rPr>
        <w:t>Torain</w:t>
      </w:r>
      <w:proofErr w:type="spellEnd"/>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Liberty University</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BUSI 750: Managing Human Resources</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xml:space="preserve">Dr. Scott </w:t>
      </w:r>
      <w:proofErr w:type="spellStart"/>
      <w:r w:rsidRPr="009C5931">
        <w:rPr>
          <w:rFonts w:ascii="Times New Roman" w:eastAsia="Times New Roman" w:hAnsi="Times New Roman" w:cs="Times New Roman"/>
          <w:color w:val="000000"/>
          <w:sz w:val="20"/>
          <w:szCs w:val="20"/>
          <w:bdr w:val="none" w:sz="0" w:space="0" w:color="auto" w:frame="1"/>
        </w:rPr>
        <w:t>Quatro</w:t>
      </w:r>
      <w:proofErr w:type="spellEnd"/>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January 18, 2021</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Author Note</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No known conflict of interest to disclose.</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xml:space="preserve">Corresponding concerning this article should be addressed to Tamika </w:t>
      </w:r>
      <w:proofErr w:type="spellStart"/>
      <w:r w:rsidRPr="009C5931">
        <w:rPr>
          <w:rFonts w:ascii="Times New Roman" w:eastAsia="Times New Roman" w:hAnsi="Times New Roman" w:cs="Times New Roman"/>
          <w:color w:val="000000"/>
          <w:sz w:val="20"/>
          <w:szCs w:val="20"/>
          <w:bdr w:val="none" w:sz="0" w:space="0" w:color="auto" w:frame="1"/>
        </w:rPr>
        <w:t>Torain</w:t>
      </w:r>
      <w:proofErr w:type="spellEnd"/>
      <w:r w:rsidRPr="009C5931">
        <w:rPr>
          <w:rFonts w:ascii="Times New Roman" w:eastAsia="Times New Roman" w:hAnsi="Times New Roman" w:cs="Times New Roman"/>
          <w:color w:val="000000"/>
          <w:sz w:val="20"/>
          <w:szCs w:val="20"/>
          <w:bdr w:val="none" w:sz="0" w:space="0" w:color="auto" w:frame="1"/>
        </w:rPr>
        <w:t>,</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Liberty University, Email: Ttorain@liberty.edu</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xml:space="preserve">            Since the beginning of times, God had a strategy for creating the world/ earth and all that abides within it from the plants, earth, water, animals, and humanity, which he made in his image. Everything within the earth has a job that ensures that the earth perseveres for years to come. God himself performed many jobs when he created the earth, he designed, planned, and executed his plans within six days, and on the seventh day, </w:t>
      </w:r>
      <w:proofErr w:type="gramStart"/>
      <w:r w:rsidRPr="009C5931">
        <w:rPr>
          <w:rFonts w:ascii="Times New Roman" w:eastAsia="Times New Roman" w:hAnsi="Times New Roman" w:cs="Times New Roman"/>
          <w:color w:val="000000"/>
          <w:sz w:val="20"/>
          <w:szCs w:val="20"/>
          <w:bdr w:val="none" w:sz="0" w:space="0" w:color="auto" w:frame="1"/>
        </w:rPr>
        <w:t>he</w:t>
      </w:r>
      <w:proofErr w:type="gramEnd"/>
      <w:r w:rsidRPr="009C5931">
        <w:rPr>
          <w:rFonts w:ascii="Times New Roman" w:eastAsia="Times New Roman" w:hAnsi="Times New Roman" w:cs="Times New Roman"/>
          <w:color w:val="000000"/>
          <w:sz w:val="20"/>
          <w:szCs w:val="20"/>
          <w:bdr w:val="none" w:sz="0" w:space="0" w:color="auto" w:frame="1"/>
        </w:rPr>
        <w:t xml:space="preserve"> rested. When God created humanity, he knew that he wanted humankind to be rational thinkers to be innovative and create societal structures. For Genesis 1:28 New King James Version states, "Then God blessed them, and God said to them, "Be fruitful and multiply; fill the earth and subdue it; have dominion over the fish of the sea, over the birds of the air, and over every living thing that moves on the earth" (Genesis 1:28 New King James Version (NKJV), 2021). Furthermore, humanity was created to work and to conduct their work with dignity, servitude, and with the love of God being that driven factor. This discussion board post will cover Keller's big-picture thinking, Hardy's introductory thoughts, and the three related implications for the role of human resources.</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Open Sans" w:eastAsia="Times New Roman" w:hAnsi="Open Sans" w:cs="Open Sans"/>
          <w:b/>
          <w:bCs/>
          <w:color w:val="000000"/>
          <w:sz w:val="20"/>
          <w:szCs w:val="20"/>
          <w:bdr w:val="none" w:sz="0" w:space="0" w:color="auto" w:frame="1"/>
        </w:rPr>
        <w:t>Keller’s Big -Picture Thinking</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Keller's big-picture thinking is something I always refer to when speaking with others concerning jobs and selecting a field of interest to work within. Keller et al. (2012) state that the fact that God put work in paradise is startling because we so often think of work as a necessary evil or even punishment (pg. 23). Nevertheless, conducting work is not evil or punishment. It is one of humankind's necessities to survive, much so like food, water, clothing, and rest. Work helps us be whole; we need it to serve our purpose/ calling that God has bestowed upon our lives.</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xml:space="preserve">           Moreover, we are not to become too consumed with work because our relationship with God is essential for our lives. We are to glorify and honor God in all that we do. Making him the center of our lives, for Joshua 24:15 King James Version state, "And if it seem evil unto you to serve the Lord, choose you this day whom ye will serve; whether the gods which your fathers served that were on the other side of the flood or the gods of the Amorites, in whose land ye dwell: but as for me and my house, we will serve the Lord” (Joshua 24:15 King James </w:t>
      </w:r>
      <w:proofErr w:type="spellStart"/>
      <w:r w:rsidRPr="009C5931">
        <w:rPr>
          <w:rFonts w:ascii="Times New Roman" w:eastAsia="Times New Roman" w:hAnsi="Times New Roman" w:cs="Times New Roman"/>
          <w:color w:val="000000"/>
          <w:sz w:val="20"/>
          <w:szCs w:val="20"/>
          <w:bdr w:val="none" w:sz="0" w:space="0" w:color="auto" w:frame="1"/>
        </w:rPr>
        <w:t>Verison</w:t>
      </w:r>
      <w:proofErr w:type="spellEnd"/>
      <w:r w:rsidRPr="009C5931">
        <w:rPr>
          <w:rFonts w:ascii="Times New Roman" w:eastAsia="Times New Roman" w:hAnsi="Times New Roman" w:cs="Times New Roman"/>
          <w:color w:val="000000"/>
          <w:sz w:val="20"/>
          <w:szCs w:val="20"/>
          <w:bdr w:val="none" w:sz="0" w:space="0" w:color="auto" w:frame="1"/>
        </w:rPr>
        <w:t>, 2020).</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Open Sans" w:eastAsia="Times New Roman" w:hAnsi="Open Sans" w:cs="Open Sans"/>
          <w:b/>
          <w:bCs/>
          <w:color w:val="000000"/>
          <w:sz w:val="20"/>
          <w:szCs w:val="20"/>
          <w:bdr w:val="none" w:sz="0" w:space="0" w:color="auto" w:frame="1"/>
        </w:rPr>
        <w:t>Hardy’s Introductory Thoughts</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xml:space="preserve">           Hardy's preliminary thoughts resonate with Keller's big-picture thoughts. Hardy (1990) states that work is indeed a "fundamental dimension of human existence" (pg. xi). Additionally, Hardy mentions that the meaning of work must change, they insist, because the spirit has too long informed it of modern individualism, a spirit which promotes the idea of work as a means of private advancement rather than a public contribution, a spirit which will </w:t>
      </w:r>
      <w:r w:rsidRPr="009C5931">
        <w:rPr>
          <w:rFonts w:ascii="Times New Roman" w:eastAsia="Times New Roman" w:hAnsi="Times New Roman" w:cs="Times New Roman"/>
          <w:color w:val="000000"/>
          <w:sz w:val="20"/>
          <w:szCs w:val="20"/>
          <w:bdr w:val="none" w:sz="0" w:space="0" w:color="auto" w:frame="1"/>
        </w:rPr>
        <w:lastRenderedPageBreak/>
        <w:t>rend the social fabric of our society and erode our democratic institutions if allowed to have full sway in American life (pg. xiv). He also expands upon modern Americans' individualism in two forms: utilitarian and expressionist (pg. XV). Keller et al. mention in Every Good Endeavor how individuals tend to be consumed with their jobs and make their jobs idols. Keller et al. and Hardy both reference how the Greeks viewed work as a duty that animals and those that were not smart or, in reality, wealth performed.</w:t>
      </w:r>
    </w:p>
    <w:p w:rsidR="009C5931" w:rsidRPr="009C5931" w:rsidRDefault="009C5931" w:rsidP="009C5931">
      <w:pPr>
        <w:shd w:val="clear" w:color="auto" w:fill="E6E6E6"/>
        <w:spacing w:after="0" w:line="240" w:lineRule="auto"/>
        <w:jc w:val="center"/>
        <w:rPr>
          <w:rFonts w:ascii="Open Sans" w:eastAsia="Times New Roman" w:hAnsi="Open Sans" w:cs="Open Sans"/>
          <w:color w:val="000000"/>
          <w:sz w:val="24"/>
          <w:szCs w:val="24"/>
        </w:rPr>
      </w:pPr>
      <w:r w:rsidRPr="009C5931">
        <w:rPr>
          <w:rFonts w:ascii="Open Sans" w:eastAsia="Times New Roman" w:hAnsi="Open Sans" w:cs="Open Sans"/>
          <w:b/>
          <w:bCs/>
          <w:color w:val="000000"/>
          <w:sz w:val="20"/>
          <w:szCs w:val="20"/>
          <w:bdr w:val="none" w:sz="0" w:space="0" w:color="auto" w:frame="1"/>
        </w:rPr>
        <w:t xml:space="preserve">The Three Related Implications for </w:t>
      </w:r>
      <w:proofErr w:type="gramStart"/>
      <w:r w:rsidRPr="009C5931">
        <w:rPr>
          <w:rFonts w:ascii="Open Sans" w:eastAsia="Times New Roman" w:hAnsi="Open Sans" w:cs="Open Sans"/>
          <w:b/>
          <w:bCs/>
          <w:color w:val="000000"/>
          <w:sz w:val="20"/>
          <w:szCs w:val="20"/>
          <w:bdr w:val="none" w:sz="0" w:space="0" w:color="auto" w:frame="1"/>
        </w:rPr>
        <w:t>The</w:t>
      </w:r>
      <w:proofErr w:type="gramEnd"/>
      <w:r w:rsidRPr="009C5931">
        <w:rPr>
          <w:rFonts w:ascii="Open Sans" w:eastAsia="Times New Roman" w:hAnsi="Open Sans" w:cs="Open Sans"/>
          <w:b/>
          <w:bCs/>
          <w:color w:val="000000"/>
          <w:sz w:val="20"/>
          <w:szCs w:val="20"/>
          <w:bdr w:val="none" w:sz="0" w:space="0" w:color="auto" w:frame="1"/>
        </w:rPr>
        <w:t xml:space="preserve"> Role of Human Resources</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According to Valentine et al. (2020), human resource management is designing formal systems in an organization to manage human talent for accomplishing organizational goals (pg.4). A few responsibilities of the human resource department are to ensure employees are placed in the right job, trained, rewarded, and given feedback. Hence, the development and implementation of business strategies are based upon an organizations’ areas of strength, which contributes significantly to achieving organizational goals and maintaining a competitive advantage within an organization given industry.  Additionally, the human resource department is tasked with its core competencies, such as human capital, productivity, customer service, quality, innovation, and organizational culture.</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xml:space="preserve">          “HR management involves designing the formal systems that are used to manage people in an organization “(Valentine, </w:t>
      </w:r>
      <w:proofErr w:type="spellStart"/>
      <w:r w:rsidRPr="009C5931">
        <w:rPr>
          <w:rFonts w:ascii="Times New Roman" w:eastAsia="Times New Roman" w:hAnsi="Times New Roman" w:cs="Times New Roman"/>
          <w:color w:val="000000"/>
          <w:sz w:val="20"/>
          <w:szCs w:val="20"/>
          <w:bdr w:val="none" w:sz="0" w:space="0" w:color="auto" w:frame="1"/>
        </w:rPr>
        <w:t>Meglich</w:t>
      </w:r>
      <w:proofErr w:type="spellEnd"/>
      <w:r w:rsidRPr="009C5931">
        <w:rPr>
          <w:rFonts w:ascii="Times New Roman" w:eastAsia="Times New Roman" w:hAnsi="Times New Roman" w:cs="Times New Roman"/>
          <w:color w:val="000000"/>
          <w:sz w:val="20"/>
          <w:szCs w:val="20"/>
          <w:bdr w:val="none" w:sz="0" w:space="0" w:color="auto" w:frame="1"/>
        </w:rPr>
        <w:t>, Mathis, &amp; Jackson</w:t>
      </w:r>
      <w:proofErr w:type="gramStart"/>
      <w:r w:rsidRPr="009C5931">
        <w:rPr>
          <w:rFonts w:ascii="Times New Roman" w:eastAsia="Times New Roman" w:hAnsi="Times New Roman" w:cs="Times New Roman"/>
          <w:color w:val="000000"/>
          <w:sz w:val="20"/>
          <w:szCs w:val="20"/>
          <w:bdr w:val="none" w:sz="0" w:space="0" w:color="auto" w:frame="1"/>
        </w:rPr>
        <w:t>,2020</w:t>
      </w:r>
      <w:proofErr w:type="gramEnd"/>
      <w:r w:rsidRPr="009C5931">
        <w:rPr>
          <w:rFonts w:ascii="Times New Roman" w:eastAsia="Times New Roman" w:hAnsi="Times New Roman" w:cs="Times New Roman"/>
          <w:color w:val="000000"/>
          <w:sz w:val="20"/>
          <w:szCs w:val="20"/>
          <w:bdr w:val="none" w:sz="0" w:space="0" w:color="auto" w:frame="1"/>
        </w:rPr>
        <w:t>, pg.11). The seven human resource management subsystem functions that are influenced by internal and external forces, which are as followed: strategy and planning, equal employment opportunity, talent acquisition, talent management, total rewards, risk management and worker protections, and employee and labor relations. The three of the related implications for human resources as a strategic function in any business would be as followed: (a) strategy and planning, (b) risk management and worker protections, and (c) employee and labor relations.</w:t>
      </w:r>
    </w:p>
    <w:p w:rsidR="009C5931" w:rsidRPr="009C5931" w:rsidRDefault="009C5931" w:rsidP="009C5931">
      <w:pPr>
        <w:shd w:val="clear" w:color="auto" w:fill="E6E6E6"/>
        <w:spacing w:after="0" w:line="240" w:lineRule="auto"/>
        <w:jc w:val="center"/>
        <w:outlineLvl w:val="1"/>
        <w:rPr>
          <w:rFonts w:ascii="Open Sans" w:eastAsia="Times New Roman" w:hAnsi="Open Sans" w:cs="Open Sans"/>
          <w:b/>
          <w:bCs/>
          <w:color w:val="000000"/>
          <w:sz w:val="24"/>
          <w:szCs w:val="24"/>
        </w:rPr>
      </w:pPr>
      <w:r w:rsidRPr="009C5931">
        <w:rPr>
          <w:rFonts w:ascii="Times New Roman" w:eastAsia="Times New Roman" w:hAnsi="Times New Roman" w:cs="Times New Roman"/>
          <w:b/>
          <w:bCs/>
          <w:color w:val="000000"/>
          <w:sz w:val="24"/>
          <w:szCs w:val="24"/>
          <w:bdr w:val="none" w:sz="0" w:space="0" w:color="auto" w:frame="1"/>
        </w:rPr>
        <w:t>Strategy and Planning</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xml:space="preserve">            “The strategy and planning subsystem is the process of defining organizational strategy or direction, and allocating resources (capital and people) toward its achievement" (Valentine, </w:t>
      </w:r>
      <w:proofErr w:type="spellStart"/>
      <w:r w:rsidRPr="009C5931">
        <w:rPr>
          <w:rFonts w:ascii="Times New Roman" w:eastAsia="Times New Roman" w:hAnsi="Times New Roman" w:cs="Times New Roman"/>
          <w:color w:val="000000"/>
          <w:sz w:val="20"/>
          <w:szCs w:val="20"/>
          <w:bdr w:val="none" w:sz="0" w:space="0" w:color="auto" w:frame="1"/>
        </w:rPr>
        <w:t>Meglich</w:t>
      </w:r>
      <w:proofErr w:type="spellEnd"/>
      <w:r w:rsidRPr="009C5931">
        <w:rPr>
          <w:rFonts w:ascii="Times New Roman" w:eastAsia="Times New Roman" w:hAnsi="Times New Roman" w:cs="Times New Roman"/>
          <w:color w:val="000000"/>
          <w:sz w:val="20"/>
          <w:szCs w:val="20"/>
          <w:bdr w:val="none" w:sz="0" w:space="0" w:color="auto" w:frame="1"/>
        </w:rPr>
        <w:t>, Mathis, &amp; Jackson,2020, pg.36). According </w:t>
      </w:r>
      <w:r w:rsidRPr="009C5931">
        <w:rPr>
          <w:rFonts w:ascii="inherit" w:eastAsia="Times New Roman" w:hAnsi="inherit" w:cs="Times New Roman"/>
          <w:color w:val="000000"/>
          <w:sz w:val="20"/>
          <w:szCs w:val="20"/>
          <w:bdr w:val="none" w:sz="0" w:space="0" w:color="auto" w:frame="1"/>
        </w:rPr>
        <w:t>to Chakraborty et al. (2019), the HR department plays a profuse role in planning for the human resource of the firm to optimize the utilization of their potentials that would help support and meet the business as well as a strategic goal of the firm (Chakraborty, D., &amp; Biswas, W., 2019, p. 659). Additionally, HR planning programs ensure managing people within a planned framework and developing their performance that becomes a source of sustained competitive advantage for an organization. The strategy and planning subsystem includes assessing the current status of a business and the environmental forces that may be important during the strategic planning phase.</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Open Sans" w:eastAsia="Times New Roman" w:hAnsi="Open Sans" w:cs="Open Sans"/>
          <w:b/>
          <w:bCs/>
          <w:color w:val="000000"/>
          <w:sz w:val="20"/>
          <w:szCs w:val="20"/>
          <w:bdr w:val="none" w:sz="0" w:space="0" w:color="auto" w:frame="1"/>
        </w:rPr>
        <w:t>Risk Management and Worker Protections</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Open Sans" w:eastAsia="Times New Roman" w:hAnsi="Open Sans" w:cs="Open Sans"/>
          <w:b/>
          <w:bCs/>
          <w:color w:val="000000"/>
          <w:sz w:val="20"/>
          <w:szCs w:val="20"/>
          <w:bdr w:val="none" w:sz="0" w:space="0" w:color="auto" w:frame="1"/>
        </w:rPr>
        <w:t>            </w:t>
      </w:r>
      <w:r w:rsidRPr="009C5931">
        <w:rPr>
          <w:rFonts w:ascii="Times New Roman" w:eastAsia="Times New Roman" w:hAnsi="Times New Roman" w:cs="Times New Roman"/>
          <w:color w:val="000000"/>
          <w:sz w:val="20"/>
          <w:szCs w:val="20"/>
          <w:bdr w:val="none" w:sz="0" w:space="0" w:color="auto" w:frame="1"/>
        </w:rPr>
        <w:t>A significant role of human resources management is to manage employee risks. Hence, HR's responsibility is to keep employees safe and ensure that an organization is not accountable for any employee injuries. Therefore, human resources ensure that workplace safety is an essential part of keeping employees happy and productive. If employees feel unsafe, they are less likely to be productive. HR carries this responsibility, and it is not taken lightly. When HR departments focus on maintaining a safe work environment, they tend to be respected by their superiors' coworkers.</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Open Sans" w:eastAsia="Times New Roman" w:hAnsi="Open Sans" w:cs="Open Sans"/>
          <w:b/>
          <w:bCs/>
          <w:color w:val="000000"/>
          <w:sz w:val="20"/>
          <w:szCs w:val="20"/>
          <w:bdr w:val="none" w:sz="0" w:space="0" w:color="auto" w:frame="1"/>
        </w:rPr>
        <w:t>Employee and Labor Relations</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Open Sans" w:eastAsia="Times New Roman" w:hAnsi="Open Sans" w:cs="Open Sans"/>
          <w:b/>
          <w:bCs/>
          <w:color w:val="000000"/>
          <w:sz w:val="20"/>
          <w:szCs w:val="20"/>
          <w:bdr w:val="none" w:sz="0" w:space="0" w:color="auto" w:frame="1"/>
        </w:rPr>
        <w:t>            </w:t>
      </w:r>
      <w:r w:rsidRPr="009C5931">
        <w:rPr>
          <w:rFonts w:ascii="Times New Roman" w:eastAsia="Times New Roman" w:hAnsi="Times New Roman" w:cs="Times New Roman"/>
          <w:color w:val="000000"/>
          <w:sz w:val="20"/>
          <w:szCs w:val="20"/>
          <w:bdr w:val="none" w:sz="0" w:space="0" w:color="auto" w:frame="1"/>
        </w:rPr>
        <w:t>The employee and labor relations subsystem implies that the relationship between managers and their employees must be handled legally and effectively. There is a strong ethical case for focusing on employee well-being (Guest, 2017, p. 22). Hence, this subsystem indicates the importance of HR policies and procedures so that all know how to conduct themselves professionally within the workplace and the development and communication of policies and procedures.</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xml:space="preserve">            In conclusion, God designed humanity to perform work, as God did with creating the earth and all things that abide within the earth. Furthermore, as God's creation, we all are to perform our jobs/tasks with dignity and procreate and subdue the lands, which is a way of God creating/ working through us. Moreover, we are to display the love that we have for God and our neighbors by serving others with our work.  Hardy and Keller et al. both expand upon how work has been viewed over many historical eras. Keller et al. (2012) refer to the Greek philosopher's ideology of work, stating that human beings were to become like God's by withdrawing from active life and devoting themselves to contemplation (Keller &amp; </w:t>
      </w:r>
      <w:proofErr w:type="spellStart"/>
      <w:r w:rsidRPr="009C5931">
        <w:rPr>
          <w:rFonts w:ascii="Times New Roman" w:eastAsia="Times New Roman" w:hAnsi="Times New Roman" w:cs="Times New Roman"/>
          <w:color w:val="000000"/>
          <w:sz w:val="20"/>
          <w:szCs w:val="20"/>
          <w:bdr w:val="none" w:sz="0" w:space="0" w:color="auto" w:frame="1"/>
        </w:rPr>
        <w:t>Alsdoft</w:t>
      </w:r>
      <w:proofErr w:type="spellEnd"/>
      <w:r w:rsidRPr="009C5931">
        <w:rPr>
          <w:rFonts w:ascii="Times New Roman" w:eastAsia="Times New Roman" w:hAnsi="Times New Roman" w:cs="Times New Roman"/>
          <w:color w:val="000000"/>
          <w:sz w:val="20"/>
          <w:szCs w:val="20"/>
          <w:bdr w:val="none" w:sz="0" w:space="0" w:color="auto" w:frame="1"/>
        </w:rPr>
        <w:t xml:space="preserve">, 1990, pg. 33). Greeks sought to escape the necessity of work altogether and live in a way that takes part in the gods' immortality (Keller &amp; </w:t>
      </w:r>
      <w:proofErr w:type="spellStart"/>
      <w:r w:rsidRPr="009C5931">
        <w:rPr>
          <w:rFonts w:ascii="Times New Roman" w:eastAsia="Times New Roman" w:hAnsi="Times New Roman" w:cs="Times New Roman"/>
          <w:color w:val="000000"/>
          <w:sz w:val="20"/>
          <w:szCs w:val="20"/>
          <w:bdr w:val="none" w:sz="0" w:space="0" w:color="auto" w:frame="1"/>
        </w:rPr>
        <w:t>Alsdoft</w:t>
      </w:r>
      <w:proofErr w:type="spellEnd"/>
      <w:r w:rsidRPr="009C5931">
        <w:rPr>
          <w:rFonts w:ascii="Times New Roman" w:eastAsia="Times New Roman" w:hAnsi="Times New Roman" w:cs="Times New Roman"/>
          <w:color w:val="000000"/>
          <w:sz w:val="20"/>
          <w:szCs w:val="20"/>
          <w:bdr w:val="none" w:sz="0" w:space="0" w:color="auto" w:frame="1"/>
        </w:rPr>
        <w:t xml:space="preserve">, 2012, pg. 8), which was altogether a misconception. Furthermore, both Hardy and Keller et al. quoted the Greek philosopher Aristotle famously quoted, "Some people are just cut out to be slaves." (Hardy, 1990, pg. 10) During the </w:t>
      </w:r>
      <w:r w:rsidRPr="009C5931">
        <w:rPr>
          <w:rFonts w:ascii="Times New Roman" w:eastAsia="Times New Roman" w:hAnsi="Times New Roman" w:cs="Times New Roman"/>
          <w:color w:val="000000"/>
          <w:sz w:val="20"/>
          <w:szCs w:val="20"/>
          <w:bdr w:val="none" w:sz="0" w:space="0" w:color="auto" w:frame="1"/>
        </w:rPr>
        <w:lastRenderedPageBreak/>
        <w:t>Renaissance Era, the Renaissance thinkers concluded that human beings were not to become like God through mere thinking but through productive activity (Hardy, 1990, Pg.27).</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The HR departments of all organizations, whether it be in house or an outsourced duty is to ensure that every individual possesses the qualifications to fulfill a job description, conduct training, enforce all state and federal laws, ensure the safety of all employees, and so forth. This is a significant task that requires the individuals working in the department to have attention to detail. Furthermore, the HR department is continuously working out chaotic situations to ensure an organization's sustainability.</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w:t>
      </w:r>
    </w:p>
    <w:p w:rsidR="009C5931" w:rsidRPr="009C5931" w:rsidRDefault="009C5931" w:rsidP="009C5931">
      <w:pPr>
        <w:shd w:val="clear" w:color="auto" w:fill="E6E6E6"/>
        <w:spacing w:after="0" w:line="240" w:lineRule="auto"/>
        <w:jc w:val="center"/>
        <w:outlineLvl w:val="0"/>
        <w:rPr>
          <w:rFonts w:ascii="Open Sans" w:eastAsia="Times New Roman" w:hAnsi="Open Sans" w:cs="Open Sans"/>
          <w:b/>
          <w:bCs/>
          <w:color w:val="000000"/>
          <w:kern w:val="36"/>
          <w:sz w:val="29"/>
          <w:szCs w:val="29"/>
        </w:rPr>
      </w:pPr>
      <w:r w:rsidRPr="009C5931">
        <w:rPr>
          <w:rFonts w:ascii="Times New Roman" w:eastAsia="Times New Roman" w:hAnsi="Times New Roman" w:cs="Times New Roman"/>
          <w:color w:val="000000"/>
          <w:kern w:val="36"/>
          <w:sz w:val="24"/>
          <w:szCs w:val="24"/>
          <w:bdr w:val="none" w:sz="0" w:space="0" w:color="auto" w:frame="1"/>
        </w:rPr>
        <w:t>References</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Chakraborty, D., &amp; Biswas, W. (2019). Evaluating the impact of human resource planning programs in addressing the firm's strategic goal: An organizational perspective. </w:t>
      </w:r>
      <w:r w:rsidRPr="009C5931">
        <w:rPr>
          <w:rFonts w:ascii="Open Sans" w:eastAsia="Times New Roman" w:hAnsi="Open Sans" w:cs="Open Sans"/>
          <w:i/>
          <w:iCs/>
          <w:color w:val="000000"/>
          <w:sz w:val="20"/>
          <w:szCs w:val="20"/>
          <w:bdr w:val="none" w:sz="0" w:space="0" w:color="auto" w:frame="1"/>
        </w:rPr>
        <w:t>Journal of Advances in Management Research, 16</w:t>
      </w:r>
      <w:r w:rsidRPr="009C5931">
        <w:rPr>
          <w:rFonts w:ascii="Times New Roman" w:eastAsia="Times New Roman" w:hAnsi="Times New Roman" w:cs="Times New Roman"/>
          <w:color w:val="000000"/>
          <w:sz w:val="20"/>
          <w:szCs w:val="20"/>
          <w:bdr w:val="none" w:sz="0" w:space="0" w:color="auto" w:frame="1"/>
        </w:rPr>
        <w:t>(5), 659-682. Retrieved from https://www-emerald-com.ezproxy.liberty.edu/insight/content/doi/10.1108/JAMR-01-2019-0007/full/html</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Open Sans" w:eastAsia="Times New Roman" w:hAnsi="Open Sans" w:cs="Open Sans"/>
          <w:i/>
          <w:iCs/>
          <w:color w:val="000000"/>
          <w:sz w:val="20"/>
          <w:szCs w:val="20"/>
          <w:bdr w:val="none" w:sz="0" w:space="0" w:color="auto" w:frame="1"/>
        </w:rPr>
        <w:t>Genesis 1:28 New King James Version (NKJV)</w:t>
      </w:r>
      <w:r w:rsidRPr="009C5931">
        <w:rPr>
          <w:rFonts w:ascii="Times New Roman" w:eastAsia="Times New Roman" w:hAnsi="Times New Roman" w:cs="Times New Roman"/>
          <w:color w:val="000000"/>
          <w:sz w:val="20"/>
          <w:szCs w:val="20"/>
          <w:bdr w:val="none" w:sz="0" w:space="0" w:color="auto" w:frame="1"/>
        </w:rPr>
        <w:t>. (2021). Retrieved January 2021, from Bible Gateway: https://www.biblegateway.com/passage/?search=Genesis%201%3A28&amp;version=NKJV</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Guest, D. E. (2017). Human resource management and employee well‐being: Towards a new analytic framework. </w:t>
      </w:r>
      <w:r w:rsidRPr="009C5931">
        <w:rPr>
          <w:rFonts w:ascii="Open Sans" w:eastAsia="Times New Roman" w:hAnsi="Open Sans" w:cs="Open Sans"/>
          <w:i/>
          <w:iCs/>
          <w:color w:val="000000"/>
          <w:sz w:val="20"/>
          <w:szCs w:val="20"/>
          <w:bdr w:val="none" w:sz="0" w:space="0" w:color="auto" w:frame="1"/>
        </w:rPr>
        <w:t>Human Resource Management Journal, 27</w:t>
      </w:r>
      <w:r w:rsidRPr="009C5931">
        <w:rPr>
          <w:rFonts w:ascii="Times New Roman" w:eastAsia="Times New Roman" w:hAnsi="Times New Roman" w:cs="Times New Roman"/>
          <w:color w:val="000000"/>
          <w:sz w:val="20"/>
          <w:szCs w:val="20"/>
          <w:bdr w:val="none" w:sz="0" w:space="0" w:color="auto" w:frame="1"/>
        </w:rPr>
        <w:t>(1), 22-38. Retrieved from https://onlinelibrary-wiley-com.ezproxy.liberty.edu/doi/epdf/10.1111/1748-8583.12139</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Hardy, L. (1990). Work: Divine Prerogative or the Burden of the Beast? In L. Hardy, </w:t>
      </w:r>
      <w:proofErr w:type="gramStart"/>
      <w:r w:rsidRPr="009C5931">
        <w:rPr>
          <w:rFonts w:ascii="Open Sans" w:eastAsia="Times New Roman" w:hAnsi="Open Sans" w:cs="Open Sans"/>
          <w:i/>
          <w:iCs/>
          <w:color w:val="000000"/>
          <w:sz w:val="20"/>
          <w:szCs w:val="20"/>
          <w:bdr w:val="none" w:sz="0" w:space="0" w:color="auto" w:frame="1"/>
        </w:rPr>
        <w:t>The</w:t>
      </w:r>
      <w:proofErr w:type="gramEnd"/>
      <w:r w:rsidRPr="009C5931">
        <w:rPr>
          <w:rFonts w:ascii="Open Sans" w:eastAsia="Times New Roman" w:hAnsi="Open Sans" w:cs="Open Sans"/>
          <w:i/>
          <w:iCs/>
          <w:color w:val="000000"/>
          <w:sz w:val="20"/>
          <w:szCs w:val="20"/>
          <w:bdr w:val="none" w:sz="0" w:space="0" w:color="auto" w:frame="1"/>
        </w:rPr>
        <w:t xml:space="preserve"> Fabric of This World</w:t>
      </w:r>
      <w:r w:rsidRPr="009C5931">
        <w:rPr>
          <w:rFonts w:ascii="Times New Roman" w:eastAsia="Times New Roman" w:hAnsi="Times New Roman" w:cs="Times New Roman"/>
          <w:color w:val="000000"/>
          <w:sz w:val="20"/>
          <w:szCs w:val="20"/>
          <w:bdr w:val="none" w:sz="0" w:space="0" w:color="auto" w:frame="1"/>
        </w:rPr>
        <w:t> (pp. 1-44). Grand Rapids, Michigan: William B. Eerdmans Publishing Company.</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Open Sans" w:eastAsia="Times New Roman" w:hAnsi="Open Sans" w:cs="Open Sans"/>
          <w:i/>
          <w:iCs/>
          <w:color w:val="000000"/>
          <w:sz w:val="20"/>
          <w:szCs w:val="20"/>
          <w:bdr w:val="none" w:sz="0" w:space="0" w:color="auto" w:frame="1"/>
        </w:rPr>
        <w:t xml:space="preserve">Joshua 24:15 King James </w:t>
      </w:r>
      <w:proofErr w:type="spellStart"/>
      <w:r w:rsidRPr="009C5931">
        <w:rPr>
          <w:rFonts w:ascii="Open Sans" w:eastAsia="Times New Roman" w:hAnsi="Open Sans" w:cs="Open Sans"/>
          <w:i/>
          <w:iCs/>
          <w:color w:val="000000"/>
          <w:sz w:val="20"/>
          <w:szCs w:val="20"/>
          <w:bdr w:val="none" w:sz="0" w:space="0" w:color="auto" w:frame="1"/>
        </w:rPr>
        <w:t>Verison</w:t>
      </w:r>
      <w:proofErr w:type="spellEnd"/>
      <w:r w:rsidRPr="009C5931">
        <w:rPr>
          <w:rFonts w:ascii="Times New Roman" w:eastAsia="Times New Roman" w:hAnsi="Times New Roman" w:cs="Times New Roman"/>
          <w:color w:val="000000"/>
          <w:sz w:val="20"/>
          <w:szCs w:val="20"/>
          <w:bdr w:val="none" w:sz="0" w:space="0" w:color="auto" w:frame="1"/>
        </w:rPr>
        <w:t>. (2020). Retrieved January 2021, from Bible Gateway: https://www.biblegateway.com/passage/?search=Joshua%2024%3A15&amp;version=KJV</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xml:space="preserve">Keller, T. &amp; </w:t>
      </w:r>
      <w:proofErr w:type="spellStart"/>
      <w:r w:rsidRPr="009C5931">
        <w:rPr>
          <w:rFonts w:ascii="Times New Roman" w:eastAsia="Times New Roman" w:hAnsi="Times New Roman" w:cs="Times New Roman"/>
          <w:color w:val="000000"/>
          <w:sz w:val="20"/>
          <w:szCs w:val="20"/>
          <w:bdr w:val="none" w:sz="0" w:space="0" w:color="auto" w:frame="1"/>
        </w:rPr>
        <w:t>Alsdorf</w:t>
      </w:r>
      <w:proofErr w:type="spellEnd"/>
      <w:r w:rsidRPr="009C5931">
        <w:rPr>
          <w:rFonts w:ascii="Times New Roman" w:eastAsia="Times New Roman" w:hAnsi="Times New Roman" w:cs="Times New Roman"/>
          <w:color w:val="000000"/>
          <w:sz w:val="20"/>
          <w:szCs w:val="20"/>
          <w:bdr w:val="none" w:sz="0" w:space="0" w:color="auto" w:frame="1"/>
        </w:rPr>
        <w:t>, K.L. (2012). The Design of Work. In </w:t>
      </w:r>
      <w:r w:rsidRPr="009C5931">
        <w:rPr>
          <w:rFonts w:ascii="Open Sans" w:eastAsia="Times New Roman" w:hAnsi="Open Sans" w:cs="Open Sans"/>
          <w:i/>
          <w:iCs/>
          <w:color w:val="000000"/>
          <w:sz w:val="20"/>
          <w:szCs w:val="20"/>
          <w:bdr w:val="none" w:sz="0" w:space="0" w:color="auto" w:frame="1"/>
        </w:rPr>
        <w:t>Every Good Endeavor: Connecting Your Work to God's Work</w:t>
      </w:r>
      <w:r w:rsidRPr="009C5931">
        <w:rPr>
          <w:rFonts w:ascii="Times New Roman" w:eastAsia="Times New Roman" w:hAnsi="Times New Roman" w:cs="Times New Roman"/>
          <w:color w:val="000000"/>
          <w:sz w:val="20"/>
          <w:szCs w:val="20"/>
          <w:bdr w:val="none" w:sz="0" w:space="0" w:color="auto" w:frame="1"/>
        </w:rPr>
        <w:t> (pp. 1-30). New York: Dutton.</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xml:space="preserve">Valentine, S. R., </w:t>
      </w:r>
      <w:proofErr w:type="spellStart"/>
      <w:r w:rsidRPr="009C5931">
        <w:rPr>
          <w:rFonts w:ascii="Times New Roman" w:eastAsia="Times New Roman" w:hAnsi="Times New Roman" w:cs="Times New Roman"/>
          <w:color w:val="000000"/>
          <w:sz w:val="20"/>
          <w:szCs w:val="20"/>
          <w:bdr w:val="none" w:sz="0" w:space="0" w:color="auto" w:frame="1"/>
        </w:rPr>
        <w:t>Meglich</w:t>
      </w:r>
      <w:proofErr w:type="spellEnd"/>
      <w:r w:rsidRPr="009C5931">
        <w:rPr>
          <w:rFonts w:ascii="Times New Roman" w:eastAsia="Times New Roman" w:hAnsi="Times New Roman" w:cs="Times New Roman"/>
          <w:color w:val="000000"/>
          <w:sz w:val="20"/>
          <w:szCs w:val="20"/>
          <w:bdr w:val="none" w:sz="0" w:space="0" w:color="auto" w:frame="1"/>
        </w:rPr>
        <w:t xml:space="preserve"> P.A., Mathis, R. L., &amp; Jackson. J. H. (2020). Human Resource Management in Organizations. In S. R. Valentine, </w:t>
      </w:r>
      <w:r w:rsidRPr="009C5931">
        <w:rPr>
          <w:rFonts w:ascii="Open Sans" w:eastAsia="Times New Roman" w:hAnsi="Open Sans" w:cs="Open Sans"/>
          <w:i/>
          <w:iCs/>
          <w:color w:val="000000"/>
          <w:sz w:val="20"/>
          <w:szCs w:val="20"/>
          <w:bdr w:val="none" w:sz="0" w:space="0" w:color="auto" w:frame="1"/>
        </w:rPr>
        <w:t>Human Resource Management </w:t>
      </w:r>
      <w:r w:rsidRPr="009C5931">
        <w:rPr>
          <w:rFonts w:ascii="Times New Roman" w:eastAsia="Times New Roman" w:hAnsi="Times New Roman" w:cs="Times New Roman"/>
          <w:color w:val="000000"/>
          <w:sz w:val="20"/>
          <w:szCs w:val="20"/>
          <w:bdr w:val="none" w:sz="0" w:space="0" w:color="auto" w:frame="1"/>
        </w:rPr>
        <w:t>(pp. 4-31). Australia, Brazil, Mexico, Singapore, United Kingdom, &amp; the United States: Cengage.</w:t>
      </w:r>
    </w:p>
    <w:p w:rsidR="009C5931" w:rsidRPr="009C5931" w:rsidRDefault="009C5931" w:rsidP="009C5931">
      <w:pPr>
        <w:shd w:val="clear" w:color="auto" w:fill="E6E6E6"/>
        <w:spacing w:after="0" w:line="240" w:lineRule="auto"/>
        <w:rPr>
          <w:rFonts w:ascii="Open Sans" w:eastAsia="Times New Roman" w:hAnsi="Open Sans" w:cs="Open Sans"/>
          <w:color w:val="000000"/>
          <w:sz w:val="24"/>
          <w:szCs w:val="24"/>
        </w:rPr>
      </w:pPr>
      <w:r w:rsidRPr="009C5931">
        <w:rPr>
          <w:rFonts w:ascii="Times New Roman" w:eastAsia="Times New Roman" w:hAnsi="Times New Roman" w:cs="Times New Roman"/>
          <w:color w:val="000000"/>
          <w:sz w:val="20"/>
          <w:szCs w:val="20"/>
          <w:bdr w:val="none" w:sz="0" w:space="0" w:color="auto" w:frame="1"/>
        </w:rPr>
        <w:t> </w:t>
      </w:r>
    </w:p>
    <w:p w:rsidR="009C5931" w:rsidRDefault="009C5931"/>
    <w:p w:rsidR="009C5931" w:rsidRPr="009C5931" w:rsidRDefault="009C5931" w:rsidP="009C5931">
      <w:pPr>
        <w:spacing w:after="0" w:line="240" w:lineRule="auto"/>
        <w:rPr>
          <w:rFonts w:ascii="Open Sans" w:eastAsia="Times New Roman" w:hAnsi="Open Sans" w:cs="Open Sans"/>
          <w:color w:val="000000"/>
          <w:sz w:val="24"/>
          <w:szCs w:val="24"/>
        </w:rPr>
      </w:pPr>
      <w:bookmarkStart w:id="0" w:name="_GoBack"/>
      <w:bookmarkEnd w:id="0"/>
    </w:p>
    <w:p w:rsidR="009C5931" w:rsidRPr="009C5931" w:rsidRDefault="009C5931" w:rsidP="009C5931">
      <w:pPr>
        <w:spacing w:after="0" w:line="240" w:lineRule="auto"/>
        <w:rPr>
          <w:rFonts w:ascii="inherit" w:eastAsia="Times New Roman" w:hAnsi="inherit" w:cs="Open Sans"/>
          <w:color w:val="000000"/>
          <w:sz w:val="32"/>
          <w:szCs w:val="32"/>
        </w:rPr>
      </w:pPr>
      <w:r w:rsidRPr="009C5931">
        <w:rPr>
          <w:rFonts w:ascii="Times New Roman" w:eastAsia="Times New Roman" w:hAnsi="Times New Roman" w:cs="Times New Roman"/>
          <w:color w:val="000000"/>
          <w:sz w:val="20"/>
          <w:szCs w:val="20"/>
          <w:bdr w:val="none" w:sz="0" w:space="0" w:color="auto" w:frame="1"/>
        </w:rPr>
        <w:t> </w:t>
      </w:r>
    </w:p>
    <w:p w:rsidR="009C5931" w:rsidRDefault="009C5931" w:rsidP="009C5931">
      <w:pPr>
        <w:pBdr>
          <w:top w:val="single" w:sz="6" w:space="1" w:color="auto"/>
        </w:pBdr>
        <w:spacing w:line="240" w:lineRule="auto"/>
        <w:jc w:val="center"/>
        <w:rPr>
          <w:rFonts w:ascii="Arial" w:eastAsia="Times New Roman" w:hAnsi="Arial" w:cs="Arial"/>
          <w:sz w:val="32"/>
          <w:szCs w:val="32"/>
        </w:rPr>
      </w:pPr>
      <w:r w:rsidRPr="009C5931">
        <w:rPr>
          <w:rFonts w:ascii="Arial" w:eastAsia="Times New Roman" w:hAnsi="Arial" w:cs="Arial"/>
          <w:sz w:val="32"/>
          <w:szCs w:val="32"/>
          <w:highlight w:val="yellow"/>
        </w:rPr>
        <w:t>CLASSMATE POST #2</w:t>
      </w:r>
      <w:r w:rsidRPr="009C5931">
        <w:rPr>
          <w:rFonts w:ascii="Arial" w:eastAsia="Times New Roman" w:hAnsi="Arial" w:cs="Arial"/>
          <w:sz w:val="32"/>
          <w:szCs w:val="32"/>
        </w:rPr>
        <w:t xml:space="preserve"> </w:t>
      </w:r>
    </w:p>
    <w:p w:rsidR="009C5931" w:rsidRDefault="009C5931" w:rsidP="009C5931">
      <w:pPr>
        <w:pBdr>
          <w:top w:val="single" w:sz="6" w:space="1" w:color="auto"/>
        </w:pBdr>
        <w:spacing w:line="240" w:lineRule="auto"/>
        <w:jc w:val="center"/>
        <w:rPr>
          <w:rFonts w:ascii="Arial" w:eastAsia="Times New Roman" w:hAnsi="Arial" w:cs="Arial"/>
          <w:sz w:val="32"/>
          <w:szCs w:val="32"/>
        </w:rPr>
      </w:pPr>
    </w:p>
    <w:p w:rsidR="009C5931" w:rsidRPr="009C5931" w:rsidRDefault="009C5931" w:rsidP="009C5931">
      <w:pPr>
        <w:shd w:val="clear" w:color="auto" w:fill="E6E6E6"/>
        <w:spacing w:after="90" w:line="240" w:lineRule="auto"/>
        <w:rPr>
          <w:rFonts w:ascii="Open Sans" w:eastAsia="Times New Roman" w:hAnsi="Open Sans" w:cs="Open Sans"/>
          <w:color w:val="000000"/>
          <w:sz w:val="19"/>
          <w:szCs w:val="19"/>
        </w:rPr>
      </w:pPr>
      <w:r w:rsidRPr="009C5931">
        <w:rPr>
          <w:rFonts w:ascii="inherit" w:eastAsia="Times New Roman" w:hAnsi="inherit" w:cs="Open Sans"/>
          <w:b/>
          <w:bCs/>
          <w:color w:val="000000"/>
          <w:sz w:val="21"/>
          <w:szCs w:val="21"/>
          <w:bdr w:val="none" w:sz="0" w:space="0" w:color="auto" w:frame="1"/>
        </w:rPr>
        <w:t>Gary Newcomb </w:t>
      </w:r>
    </w:p>
    <w:p w:rsidR="009C5931" w:rsidRPr="009C5931" w:rsidRDefault="009C5931" w:rsidP="009C5931">
      <w:pPr>
        <w:shd w:val="clear" w:color="auto" w:fill="E6E6E6"/>
        <w:spacing w:after="0" w:line="240" w:lineRule="auto"/>
        <w:rPr>
          <w:rFonts w:ascii="Open Sans" w:eastAsia="Times New Roman" w:hAnsi="Open Sans" w:cs="Open Sans"/>
          <w:b/>
          <w:bCs/>
          <w:color w:val="000000"/>
          <w:sz w:val="21"/>
          <w:szCs w:val="21"/>
        </w:rPr>
      </w:pPr>
      <w:r w:rsidRPr="009C5931">
        <w:rPr>
          <w:rFonts w:ascii="inherit" w:eastAsia="Times New Roman" w:hAnsi="inherit" w:cs="Open Sans"/>
          <w:b/>
          <w:bCs/>
          <w:color w:val="000000"/>
          <w:sz w:val="21"/>
          <w:szCs w:val="21"/>
          <w:bdr w:val="none" w:sz="0" w:space="0" w:color="auto" w:frame="1"/>
        </w:rPr>
        <w:t>Discussion Board Forum 1 - Newcomb</w:t>
      </w:r>
    </w:p>
    <w:p w:rsidR="009C5931" w:rsidRPr="009C5931" w:rsidRDefault="009C5931" w:rsidP="009C5931">
      <w:pPr>
        <w:spacing w:after="0" w:line="240" w:lineRule="auto"/>
        <w:rPr>
          <w:rFonts w:ascii="Open Sans" w:eastAsia="Times New Roman" w:hAnsi="Open Sans" w:cs="Open Sans"/>
          <w:color w:val="000000"/>
          <w:sz w:val="19"/>
          <w:szCs w:val="19"/>
        </w:rPr>
      </w:pPr>
    </w:p>
    <w:p w:rsidR="009C5931" w:rsidRPr="009C5931" w:rsidRDefault="009C5931" w:rsidP="009C5931">
      <w:pPr>
        <w:pBdr>
          <w:bottom w:val="single" w:sz="6" w:space="1" w:color="auto"/>
        </w:pBdr>
        <w:spacing w:after="0" w:line="240" w:lineRule="auto"/>
        <w:jc w:val="center"/>
        <w:rPr>
          <w:rFonts w:ascii="Arial" w:eastAsia="Times New Roman" w:hAnsi="Arial" w:cs="Arial"/>
          <w:vanish/>
          <w:sz w:val="16"/>
          <w:szCs w:val="16"/>
        </w:rPr>
      </w:pPr>
      <w:r w:rsidRPr="009C5931">
        <w:rPr>
          <w:rFonts w:ascii="Arial" w:eastAsia="Times New Roman" w:hAnsi="Arial" w:cs="Arial"/>
          <w:vanish/>
          <w:sz w:val="16"/>
          <w:szCs w:val="16"/>
        </w:rPr>
        <w:t>Top of Form</w:t>
      </w:r>
    </w:p>
    <w:p w:rsidR="009C5931" w:rsidRPr="009C5931" w:rsidRDefault="009C5931" w:rsidP="009C5931">
      <w:pPr>
        <w:spacing w:after="0" w:line="390" w:lineRule="atLeast"/>
        <w:ind w:firstLine="720"/>
        <w:jc w:val="center"/>
        <w:rPr>
          <w:rFonts w:ascii="inherit" w:eastAsia="Times New Roman" w:hAnsi="inherit" w:cs="Open Sans"/>
          <w:color w:val="000000"/>
          <w:sz w:val="20"/>
          <w:szCs w:val="20"/>
        </w:rPr>
      </w:pPr>
      <w:r w:rsidRPr="009C5931">
        <w:rPr>
          <w:rFonts w:ascii="Times New Roman" w:eastAsia="Times New Roman" w:hAnsi="Times New Roman" w:cs="Times New Roman"/>
          <w:b/>
          <w:bCs/>
          <w:color w:val="000000"/>
          <w:sz w:val="24"/>
          <w:szCs w:val="24"/>
          <w:bdr w:val="none" w:sz="0" w:space="0" w:color="auto" w:frame="1"/>
        </w:rPr>
        <w:t>Discussion Board: Introducing HR and Christian Worldview</w:t>
      </w:r>
    </w:p>
    <w:p w:rsidR="009C5931" w:rsidRPr="009C5931" w:rsidRDefault="009C5931" w:rsidP="009C5931">
      <w:pPr>
        <w:spacing w:after="0" w:line="390" w:lineRule="atLeast"/>
        <w:ind w:firstLine="720"/>
        <w:rPr>
          <w:rFonts w:ascii="inherit" w:eastAsia="Times New Roman" w:hAnsi="inherit" w:cs="Open Sans"/>
          <w:color w:val="000000"/>
          <w:sz w:val="20"/>
          <w:szCs w:val="20"/>
        </w:rPr>
      </w:pPr>
      <w:r w:rsidRPr="009C5931">
        <w:rPr>
          <w:rFonts w:ascii="Times New Roman" w:eastAsia="Times New Roman" w:hAnsi="Times New Roman" w:cs="Times New Roman"/>
          <w:color w:val="000000"/>
          <w:sz w:val="24"/>
          <w:szCs w:val="24"/>
          <w:bdr w:val="none" w:sz="0" w:space="0" w:color="auto" w:frame="1"/>
        </w:rPr>
        <w:t>“Commit your work to the Lord, and your plans will be established” (Proverbs 16:3). God knows how vital work is in the daily lives of his children. Timothy Keller (2012) recognizes and articulates this emphasis in his four interpretations. Design is the physical structure of humans and the ability to perform work. Dignity is experience human obtain from performing work. Cultivation and advancements in technology and experiences are created through human work. Service gives humans the purpose to perform work. The very existence of this world and everything that resides in it is a product of God’s work over six days. Just as God created Adam and Eve and provided them with responsibilities, there is a level of fulfillment and accomplishment in performing work. Not only is work important to God, it is equally important that work is done to glorify him. “Whatever you do, work heartily, as for the Lord and not for men” (Colossians 3:23).    </w:t>
      </w:r>
    </w:p>
    <w:p w:rsidR="009C5931" w:rsidRPr="009C5931" w:rsidRDefault="009C5931" w:rsidP="009C5931">
      <w:pPr>
        <w:spacing w:after="0" w:line="390" w:lineRule="atLeast"/>
        <w:ind w:firstLine="720"/>
        <w:rPr>
          <w:rFonts w:ascii="inherit" w:eastAsia="Times New Roman" w:hAnsi="inherit" w:cs="Open Sans"/>
          <w:color w:val="000000"/>
          <w:sz w:val="20"/>
          <w:szCs w:val="20"/>
        </w:rPr>
      </w:pPr>
      <w:r w:rsidRPr="009C5931">
        <w:rPr>
          <w:rFonts w:ascii="Times New Roman" w:eastAsia="Times New Roman" w:hAnsi="Times New Roman" w:cs="Times New Roman"/>
          <w:color w:val="000000"/>
          <w:sz w:val="24"/>
          <w:szCs w:val="24"/>
          <w:bdr w:val="none" w:sz="0" w:space="0" w:color="auto" w:frame="1"/>
        </w:rPr>
        <w:t xml:space="preserve">In Lee Hardy’s book The Fabric of this World, there are two main themes narrated with respect to work. The first portion of his book focuses on theory of work, how it is designed by God and the role of Christians in work. There are many environmental elements, such as social and </w:t>
      </w:r>
      <w:proofErr w:type="gramStart"/>
      <w:r w:rsidRPr="009C5931">
        <w:rPr>
          <w:rFonts w:ascii="Times New Roman" w:eastAsia="Times New Roman" w:hAnsi="Times New Roman" w:cs="Times New Roman"/>
          <w:color w:val="000000"/>
          <w:sz w:val="24"/>
          <w:szCs w:val="24"/>
          <w:bdr w:val="none" w:sz="0" w:space="0" w:color="auto" w:frame="1"/>
        </w:rPr>
        <w:t>specialization, that</w:t>
      </w:r>
      <w:proofErr w:type="gramEnd"/>
      <w:r w:rsidRPr="009C5931">
        <w:rPr>
          <w:rFonts w:ascii="Times New Roman" w:eastAsia="Times New Roman" w:hAnsi="Times New Roman" w:cs="Times New Roman"/>
          <w:color w:val="000000"/>
          <w:sz w:val="24"/>
          <w:szCs w:val="24"/>
          <w:bdr w:val="none" w:sz="0" w:space="0" w:color="auto" w:frame="1"/>
        </w:rPr>
        <w:t xml:space="preserve"> effects the structure of work (Humphrey, 2007). The second half of his book focuses on the actual action and output of work. According to Hardy (1990), work helps gives Christians purpose as God entrusted specific tasks and responsibilities to his children, which generates useful resources for all mankind.</w:t>
      </w:r>
    </w:p>
    <w:p w:rsidR="009C5931" w:rsidRPr="009C5931" w:rsidRDefault="009C5931" w:rsidP="009C5931">
      <w:pPr>
        <w:spacing w:after="0" w:line="390" w:lineRule="atLeast"/>
        <w:ind w:firstLine="720"/>
        <w:rPr>
          <w:rFonts w:ascii="inherit" w:eastAsia="Times New Roman" w:hAnsi="inherit" w:cs="Open Sans"/>
          <w:color w:val="000000"/>
          <w:sz w:val="20"/>
          <w:szCs w:val="20"/>
        </w:rPr>
      </w:pPr>
      <w:r w:rsidRPr="009C5931">
        <w:rPr>
          <w:rFonts w:ascii="Times New Roman" w:eastAsia="Times New Roman" w:hAnsi="Times New Roman" w:cs="Times New Roman"/>
          <w:color w:val="000000"/>
          <w:sz w:val="24"/>
          <w:szCs w:val="24"/>
          <w:bdr w:val="none" w:sz="0" w:space="0" w:color="auto" w:frame="1"/>
        </w:rPr>
        <w:t>Human resources are one of the most strategic functions of organizational structure and success. According to Valentine (2020), there are various roles the human resource department performs with respect to the strategic functions of organizations including: the acquisition of human capital, the management of human capital and tactical planning. The management of an organization’s human capital can elevate successful firms beyond their peers (Wright, 2011). The task of talent acquisition involves the amassing of human capital to fill jobs within the organization. The management of human capital within the organization, targets core elements such as orientation, training, development, and performance measures. “The uniqueness of human capital stems from the fact that people cannot be separated from their knowledge, skills, health or values in the way they can be separated from their ﬁnancial and physical assets” (Wright, 2011 p.94). Tactical planning involves the keenness of organizational growth plans, the need for further human capital, does the company’s existing technology support growth plans and the retention of organizational recourses (Valentine, 2020).</w:t>
      </w:r>
    </w:p>
    <w:p w:rsidR="009C5931" w:rsidRPr="009C5931" w:rsidRDefault="009C5931" w:rsidP="009C5931">
      <w:pPr>
        <w:spacing w:after="0" w:line="390" w:lineRule="atLeast"/>
        <w:jc w:val="center"/>
        <w:rPr>
          <w:rFonts w:ascii="inherit" w:eastAsia="Times New Roman" w:hAnsi="inherit" w:cs="Open Sans"/>
          <w:color w:val="000000"/>
          <w:sz w:val="20"/>
          <w:szCs w:val="20"/>
        </w:rPr>
      </w:pPr>
      <w:r w:rsidRPr="009C5931">
        <w:rPr>
          <w:rFonts w:ascii="Times New Roman" w:eastAsia="Times New Roman" w:hAnsi="Times New Roman" w:cs="Times New Roman"/>
          <w:b/>
          <w:bCs/>
          <w:color w:val="000000"/>
          <w:sz w:val="24"/>
          <w:szCs w:val="24"/>
          <w:bdr w:val="none" w:sz="0" w:space="0" w:color="auto" w:frame="1"/>
        </w:rPr>
        <w:t>References</w:t>
      </w:r>
    </w:p>
    <w:p w:rsidR="009C5931" w:rsidRPr="009C5931" w:rsidRDefault="009C5931" w:rsidP="009C5931">
      <w:pPr>
        <w:spacing w:after="0" w:line="390" w:lineRule="atLeast"/>
        <w:ind w:left="720" w:hanging="720"/>
        <w:rPr>
          <w:rFonts w:ascii="inherit" w:eastAsia="Times New Roman" w:hAnsi="inherit" w:cs="Open Sans"/>
          <w:color w:val="000000"/>
          <w:sz w:val="20"/>
          <w:szCs w:val="20"/>
        </w:rPr>
      </w:pPr>
      <w:r w:rsidRPr="009C5931">
        <w:rPr>
          <w:rFonts w:ascii="Times New Roman" w:eastAsia="Times New Roman" w:hAnsi="Times New Roman" w:cs="Times New Roman"/>
          <w:color w:val="000000"/>
          <w:sz w:val="24"/>
          <w:szCs w:val="24"/>
          <w:bdr w:val="none" w:sz="0" w:space="0" w:color="auto" w:frame="1"/>
        </w:rPr>
        <w:t>Hardy, L. (1990) </w:t>
      </w:r>
      <w:proofErr w:type="gramStart"/>
      <w:r w:rsidRPr="009C5931">
        <w:rPr>
          <w:rFonts w:ascii="Open Sans" w:eastAsia="Times New Roman" w:hAnsi="Open Sans" w:cs="Open Sans"/>
          <w:i/>
          <w:iCs/>
          <w:color w:val="000000"/>
          <w:sz w:val="24"/>
          <w:szCs w:val="24"/>
          <w:bdr w:val="none" w:sz="0" w:space="0" w:color="auto" w:frame="1"/>
        </w:rPr>
        <w:t>The</w:t>
      </w:r>
      <w:proofErr w:type="gramEnd"/>
      <w:r w:rsidRPr="009C5931">
        <w:rPr>
          <w:rFonts w:ascii="Open Sans" w:eastAsia="Times New Roman" w:hAnsi="Open Sans" w:cs="Open Sans"/>
          <w:i/>
          <w:iCs/>
          <w:color w:val="000000"/>
          <w:sz w:val="24"/>
          <w:szCs w:val="24"/>
          <w:bdr w:val="none" w:sz="0" w:space="0" w:color="auto" w:frame="1"/>
        </w:rPr>
        <w:t xml:space="preserve"> fabrics of this world.</w:t>
      </w:r>
      <w:r w:rsidRPr="009C5931">
        <w:rPr>
          <w:rFonts w:ascii="Times New Roman" w:eastAsia="Times New Roman" w:hAnsi="Times New Roman" w:cs="Times New Roman"/>
          <w:color w:val="000000"/>
          <w:sz w:val="24"/>
          <w:szCs w:val="24"/>
          <w:bdr w:val="none" w:sz="0" w:space="0" w:color="auto" w:frame="1"/>
        </w:rPr>
        <w:t> William B. Eerdmans Publishing Company</w:t>
      </w:r>
    </w:p>
    <w:p w:rsidR="009C5931" w:rsidRPr="009C5931" w:rsidRDefault="009C5931" w:rsidP="009C5931">
      <w:pPr>
        <w:spacing w:after="0" w:line="390" w:lineRule="atLeast"/>
        <w:ind w:left="720" w:hanging="720"/>
        <w:rPr>
          <w:rFonts w:ascii="inherit" w:eastAsia="Times New Roman" w:hAnsi="inherit" w:cs="Open Sans"/>
          <w:color w:val="000000"/>
          <w:sz w:val="20"/>
          <w:szCs w:val="20"/>
        </w:rPr>
      </w:pPr>
      <w:r w:rsidRPr="009C5931">
        <w:rPr>
          <w:rFonts w:ascii="Times New Roman" w:eastAsia="Times New Roman" w:hAnsi="Times New Roman" w:cs="Times New Roman"/>
          <w:color w:val="000000"/>
          <w:sz w:val="24"/>
          <w:szCs w:val="24"/>
          <w:bdr w:val="none" w:sz="0" w:space="0" w:color="auto" w:frame="1"/>
        </w:rPr>
        <w:t xml:space="preserve">Humphrey, S., </w:t>
      </w:r>
      <w:proofErr w:type="spellStart"/>
      <w:r w:rsidRPr="009C5931">
        <w:rPr>
          <w:rFonts w:ascii="Times New Roman" w:eastAsia="Times New Roman" w:hAnsi="Times New Roman" w:cs="Times New Roman"/>
          <w:color w:val="000000"/>
          <w:sz w:val="24"/>
          <w:szCs w:val="24"/>
          <w:bdr w:val="none" w:sz="0" w:space="0" w:color="auto" w:frame="1"/>
        </w:rPr>
        <w:t>Nahrgang</w:t>
      </w:r>
      <w:proofErr w:type="spellEnd"/>
      <w:r w:rsidRPr="009C5931">
        <w:rPr>
          <w:rFonts w:ascii="Times New Roman" w:eastAsia="Times New Roman" w:hAnsi="Times New Roman" w:cs="Times New Roman"/>
          <w:color w:val="000000"/>
          <w:sz w:val="24"/>
          <w:szCs w:val="24"/>
          <w:bdr w:val="none" w:sz="0" w:space="0" w:color="auto" w:frame="1"/>
        </w:rPr>
        <w:t xml:space="preserve">, J. and </w:t>
      </w:r>
      <w:proofErr w:type="spellStart"/>
      <w:r w:rsidRPr="009C5931">
        <w:rPr>
          <w:rFonts w:ascii="Times New Roman" w:eastAsia="Times New Roman" w:hAnsi="Times New Roman" w:cs="Times New Roman"/>
          <w:color w:val="000000"/>
          <w:sz w:val="24"/>
          <w:szCs w:val="24"/>
          <w:bdr w:val="none" w:sz="0" w:space="0" w:color="auto" w:frame="1"/>
        </w:rPr>
        <w:t>Morgeson</w:t>
      </w:r>
      <w:proofErr w:type="spellEnd"/>
      <w:r w:rsidRPr="009C5931">
        <w:rPr>
          <w:rFonts w:ascii="Times New Roman" w:eastAsia="Times New Roman" w:hAnsi="Times New Roman" w:cs="Times New Roman"/>
          <w:color w:val="000000"/>
          <w:sz w:val="24"/>
          <w:szCs w:val="24"/>
          <w:bdr w:val="none" w:sz="0" w:space="0" w:color="auto" w:frame="1"/>
        </w:rPr>
        <w:t>, F. (2007) Integrating motivational, social, and contextual work design features: a meta-analytic summary and theoretical extension of the work design literature. </w:t>
      </w:r>
      <w:r w:rsidRPr="009C5931">
        <w:rPr>
          <w:rFonts w:ascii="Open Sans" w:eastAsia="Times New Roman" w:hAnsi="Open Sans" w:cs="Open Sans"/>
          <w:i/>
          <w:iCs/>
          <w:color w:val="000000"/>
          <w:sz w:val="24"/>
          <w:szCs w:val="24"/>
          <w:bdr w:val="none" w:sz="0" w:space="0" w:color="auto" w:frame="1"/>
        </w:rPr>
        <w:t>Journal of Applied Psychology</w:t>
      </w:r>
      <w:r w:rsidRPr="009C5931">
        <w:rPr>
          <w:rFonts w:ascii="Times New Roman" w:eastAsia="Times New Roman" w:hAnsi="Times New Roman" w:cs="Times New Roman"/>
          <w:color w:val="000000"/>
          <w:sz w:val="24"/>
          <w:szCs w:val="24"/>
          <w:bdr w:val="none" w:sz="0" w:space="0" w:color="auto" w:frame="1"/>
        </w:rPr>
        <w:t>. 92 (5) 1332-1348.</w:t>
      </w:r>
    </w:p>
    <w:p w:rsidR="009C5931" w:rsidRPr="009C5931" w:rsidRDefault="009C5931" w:rsidP="009C5931">
      <w:pPr>
        <w:spacing w:after="0" w:line="390" w:lineRule="atLeast"/>
        <w:ind w:left="720" w:hanging="720"/>
        <w:rPr>
          <w:rFonts w:ascii="inherit" w:eastAsia="Times New Roman" w:hAnsi="inherit" w:cs="Open Sans"/>
          <w:color w:val="000000"/>
          <w:sz w:val="20"/>
          <w:szCs w:val="20"/>
        </w:rPr>
      </w:pPr>
      <w:r w:rsidRPr="009C5931">
        <w:rPr>
          <w:rFonts w:ascii="Times New Roman" w:eastAsia="Times New Roman" w:hAnsi="Times New Roman" w:cs="Times New Roman"/>
          <w:color w:val="000000"/>
          <w:sz w:val="24"/>
          <w:szCs w:val="24"/>
          <w:bdr w:val="none" w:sz="0" w:space="0" w:color="auto" w:frame="1"/>
        </w:rPr>
        <w:t xml:space="preserve">Keller, T. &amp; </w:t>
      </w:r>
      <w:proofErr w:type="spellStart"/>
      <w:r w:rsidRPr="009C5931">
        <w:rPr>
          <w:rFonts w:ascii="Times New Roman" w:eastAsia="Times New Roman" w:hAnsi="Times New Roman" w:cs="Times New Roman"/>
          <w:color w:val="000000"/>
          <w:sz w:val="24"/>
          <w:szCs w:val="24"/>
          <w:bdr w:val="none" w:sz="0" w:space="0" w:color="auto" w:frame="1"/>
        </w:rPr>
        <w:t>Alsdorf</w:t>
      </w:r>
      <w:proofErr w:type="spellEnd"/>
      <w:r w:rsidRPr="009C5931">
        <w:rPr>
          <w:rFonts w:ascii="Times New Roman" w:eastAsia="Times New Roman" w:hAnsi="Times New Roman" w:cs="Times New Roman"/>
          <w:color w:val="000000"/>
          <w:sz w:val="24"/>
          <w:szCs w:val="24"/>
          <w:bdr w:val="none" w:sz="0" w:space="0" w:color="auto" w:frame="1"/>
        </w:rPr>
        <w:t>, K. (2012). </w:t>
      </w:r>
      <w:r w:rsidRPr="009C5931">
        <w:rPr>
          <w:rFonts w:ascii="Open Sans" w:eastAsia="Times New Roman" w:hAnsi="Open Sans" w:cs="Open Sans"/>
          <w:i/>
          <w:iCs/>
          <w:color w:val="000000"/>
          <w:sz w:val="24"/>
          <w:szCs w:val="24"/>
          <w:bdr w:val="none" w:sz="0" w:space="0" w:color="auto" w:frame="1"/>
        </w:rPr>
        <w:t>Every good endeavor: connecting your work to God’s work</w:t>
      </w:r>
      <w:r w:rsidRPr="009C5931">
        <w:rPr>
          <w:rFonts w:ascii="Times New Roman" w:eastAsia="Times New Roman" w:hAnsi="Times New Roman" w:cs="Times New Roman"/>
          <w:color w:val="000000"/>
          <w:sz w:val="24"/>
          <w:szCs w:val="24"/>
          <w:bdr w:val="none" w:sz="0" w:space="0" w:color="auto" w:frame="1"/>
        </w:rPr>
        <w:t>. Penguin Books</w:t>
      </w:r>
    </w:p>
    <w:p w:rsidR="009C5931" w:rsidRPr="009C5931" w:rsidRDefault="009C5931" w:rsidP="009C5931">
      <w:pPr>
        <w:spacing w:after="0" w:line="390" w:lineRule="atLeast"/>
        <w:ind w:left="720" w:hanging="720"/>
        <w:rPr>
          <w:rFonts w:ascii="inherit" w:eastAsia="Times New Roman" w:hAnsi="inherit" w:cs="Open Sans"/>
          <w:color w:val="000000"/>
          <w:sz w:val="20"/>
          <w:szCs w:val="20"/>
        </w:rPr>
      </w:pPr>
      <w:r w:rsidRPr="009C5931">
        <w:rPr>
          <w:rFonts w:ascii="Times New Roman" w:eastAsia="Times New Roman" w:hAnsi="Times New Roman" w:cs="Times New Roman"/>
          <w:color w:val="000000"/>
          <w:sz w:val="24"/>
          <w:szCs w:val="24"/>
          <w:bdr w:val="none" w:sz="0" w:space="0" w:color="auto" w:frame="1"/>
        </w:rPr>
        <w:t xml:space="preserve">Valentine, S., </w:t>
      </w:r>
      <w:proofErr w:type="spellStart"/>
      <w:r w:rsidRPr="009C5931">
        <w:rPr>
          <w:rFonts w:ascii="Times New Roman" w:eastAsia="Times New Roman" w:hAnsi="Times New Roman" w:cs="Times New Roman"/>
          <w:color w:val="000000"/>
          <w:sz w:val="24"/>
          <w:szCs w:val="24"/>
          <w:bdr w:val="none" w:sz="0" w:space="0" w:color="auto" w:frame="1"/>
        </w:rPr>
        <w:t>Meglich</w:t>
      </w:r>
      <w:proofErr w:type="spellEnd"/>
      <w:r w:rsidRPr="009C5931">
        <w:rPr>
          <w:rFonts w:ascii="Times New Roman" w:eastAsia="Times New Roman" w:hAnsi="Times New Roman" w:cs="Times New Roman"/>
          <w:color w:val="000000"/>
          <w:sz w:val="24"/>
          <w:szCs w:val="24"/>
          <w:bdr w:val="none" w:sz="0" w:space="0" w:color="auto" w:frame="1"/>
        </w:rPr>
        <w:t>, P., Mathis, R. and Jackson, J. (2020) </w:t>
      </w:r>
      <w:r w:rsidRPr="009C5931">
        <w:rPr>
          <w:rFonts w:ascii="Open Sans" w:eastAsia="Times New Roman" w:hAnsi="Open Sans" w:cs="Open Sans"/>
          <w:i/>
          <w:iCs/>
          <w:color w:val="000000"/>
          <w:sz w:val="24"/>
          <w:szCs w:val="24"/>
          <w:bdr w:val="none" w:sz="0" w:space="0" w:color="auto" w:frame="1"/>
        </w:rPr>
        <w:t>Human Resource Management</w:t>
      </w:r>
      <w:r w:rsidRPr="009C5931">
        <w:rPr>
          <w:rFonts w:ascii="Times New Roman" w:eastAsia="Times New Roman" w:hAnsi="Times New Roman" w:cs="Times New Roman"/>
          <w:color w:val="000000"/>
          <w:sz w:val="24"/>
          <w:szCs w:val="24"/>
          <w:bdr w:val="none" w:sz="0" w:space="0" w:color="auto" w:frame="1"/>
        </w:rPr>
        <w:t>. Cengage</w:t>
      </w:r>
    </w:p>
    <w:p w:rsidR="009C5931" w:rsidRPr="009C5931" w:rsidRDefault="009C5931" w:rsidP="009C5931">
      <w:pPr>
        <w:spacing w:after="0" w:line="390" w:lineRule="atLeast"/>
        <w:ind w:left="720" w:hanging="720"/>
        <w:rPr>
          <w:rFonts w:ascii="inherit" w:eastAsia="Times New Roman" w:hAnsi="inherit" w:cs="Open Sans"/>
          <w:color w:val="000000"/>
          <w:sz w:val="20"/>
          <w:szCs w:val="20"/>
        </w:rPr>
      </w:pPr>
      <w:r w:rsidRPr="009C5931">
        <w:rPr>
          <w:rFonts w:ascii="Times New Roman" w:eastAsia="Times New Roman" w:hAnsi="Times New Roman" w:cs="Times New Roman"/>
          <w:color w:val="000000"/>
          <w:sz w:val="24"/>
          <w:szCs w:val="24"/>
          <w:bdr w:val="none" w:sz="0" w:space="0" w:color="auto" w:frame="1"/>
        </w:rPr>
        <w:t>Wright, P. and McMahan, G. (2011) Exploring human capital: putting human back into strategic human resource management. </w:t>
      </w:r>
      <w:r w:rsidRPr="009C5931">
        <w:rPr>
          <w:rFonts w:ascii="Open Sans" w:eastAsia="Times New Roman" w:hAnsi="Open Sans" w:cs="Open Sans"/>
          <w:i/>
          <w:iCs/>
          <w:color w:val="000000"/>
          <w:sz w:val="24"/>
          <w:szCs w:val="24"/>
          <w:bdr w:val="none" w:sz="0" w:space="0" w:color="auto" w:frame="1"/>
        </w:rPr>
        <w:t>Human Resource Management Journal</w:t>
      </w:r>
      <w:r w:rsidRPr="009C5931">
        <w:rPr>
          <w:rFonts w:ascii="Times New Roman" w:eastAsia="Times New Roman" w:hAnsi="Times New Roman" w:cs="Times New Roman"/>
          <w:color w:val="000000"/>
          <w:sz w:val="24"/>
          <w:szCs w:val="24"/>
          <w:bdr w:val="none" w:sz="0" w:space="0" w:color="auto" w:frame="1"/>
        </w:rPr>
        <w:t>. 21 (2) 93-104.</w:t>
      </w:r>
    </w:p>
    <w:p w:rsidR="009C5931" w:rsidRPr="009C5931" w:rsidRDefault="009C5931" w:rsidP="009C5931">
      <w:pPr>
        <w:spacing w:after="0" w:line="390" w:lineRule="atLeast"/>
        <w:ind w:firstLine="720"/>
        <w:rPr>
          <w:rFonts w:ascii="inherit" w:eastAsia="Times New Roman" w:hAnsi="inherit" w:cs="Open Sans"/>
          <w:color w:val="000000"/>
          <w:sz w:val="20"/>
          <w:szCs w:val="20"/>
        </w:rPr>
      </w:pPr>
      <w:proofErr w:type="spellStart"/>
      <w:r w:rsidRPr="009C5931">
        <w:rPr>
          <w:rFonts w:ascii="Times New Roman" w:eastAsia="Times New Roman" w:hAnsi="Times New Roman" w:cs="Times New Roman"/>
          <w:color w:val="000000"/>
          <w:sz w:val="24"/>
          <w:szCs w:val="24"/>
          <w:bdr w:val="none" w:sz="0" w:space="0" w:color="auto" w:frame="1"/>
        </w:rPr>
        <w:t>Doi</w:t>
      </w:r>
      <w:proofErr w:type="spellEnd"/>
      <w:r w:rsidRPr="009C5931">
        <w:rPr>
          <w:rFonts w:ascii="Times New Roman" w:eastAsia="Times New Roman" w:hAnsi="Times New Roman" w:cs="Times New Roman"/>
          <w:color w:val="000000"/>
          <w:sz w:val="24"/>
          <w:szCs w:val="24"/>
          <w:bdr w:val="none" w:sz="0" w:space="0" w:color="auto" w:frame="1"/>
        </w:rPr>
        <w:t>: 10.1111/j.1748-8583.2010.00165.x</w:t>
      </w:r>
    </w:p>
    <w:p w:rsidR="009C5931" w:rsidRPr="009C5931" w:rsidRDefault="009C5931" w:rsidP="009C5931">
      <w:pPr>
        <w:pBdr>
          <w:top w:val="single" w:sz="6" w:space="1" w:color="auto"/>
        </w:pBdr>
        <w:spacing w:after="0" w:line="240" w:lineRule="auto"/>
        <w:jc w:val="center"/>
        <w:rPr>
          <w:rFonts w:ascii="Arial" w:eastAsia="Times New Roman" w:hAnsi="Arial" w:cs="Arial"/>
          <w:vanish/>
          <w:sz w:val="16"/>
          <w:szCs w:val="16"/>
        </w:rPr>
      </w:pPr>
      <w:r w:rsidRPr="009C5931">
        <w:rPr>
          <w:rFonts w:ascii="Arial" w:eastAsia="Times New Roman" w:hAnsi="Arial" w:cs="Arial"/>
          <w:vanish/>
          <w:sz w:val="16"/>
          <w:szCs w:val="16"/>
        </w:rPr>
        <w:t>Bottom of Form</w:t>
      </w:r>
    </w:p>
    <w:p w:rsidR="009C5931" w:rsidRPr="009C5931" w:rsidRDefault="009C5931" w:rsidP="009C5931">
      <w:pPr>
        <w:pBdr>
          <w:top w:val="single" w:sz="6" w:space="1" w:color="auto"/>
        </w:pBdr>
        <w:spacing w:line="240" w:lineRule="auto"/>
        <w:rPr>
          <w:rFonts w:ascii="Arial" w:eastAsia="Times New Roman" w:hAnsi="Arial" w:cs="Arial"/>
          <w:sz w:val="32"/>
          <w:szCs w:val="32"/>
        </w:rPr>
      </w:pPr>
    </w:p>
    <w:p w:rsidR="009C5931" w:rsidRDefault="009C5931"/>
    <w:sectPr w:rsidR="009C59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931"/>
    <w:rsid w:val="00050EF7"/>
    <w:rsid w:val="00084624"/>
    <w:rsid w:val="00121310"/>
    <w:rsid w:val="00181D97"/>
    <w:rsid w:val="00196AEB"/>
    <w:rsid w:val="001B625A"/>
    <w:rsid w:val="001E4A79"/>
    <w:rsid w:val="001E5584"/>
    <w:rsid w:val="00281780"/>
    <w:rsid w:val="00356CF8"/>
    <w:rsid w:val="00384F11"/>
    <w:rsid w:val="003E2719"/>
    <w:rsid w:val="003F0B71"/>
    <w:rsid w:val="004A20F5"/>
    <w:rsid w:val="005E6FEB"/>
    <w:rsid w:val="00602B7E"/>
    <w:rsid w:val="00604CE7"/>
    <w:rsid w:val="0062186D"/>
    <w:rsid w:val="007632DB"/>
    <w:rsid w:val="00787283"/>
    <w:rsid w:val="0080799D"/>
    <w:rsid w:val="00831BBD"/>
    <w:rsid w:val="008D16E9"/>
    <w:rsid w:val="00904F65"/>
    <w:rsid w:val="00915C8B"/>
    <w:rsid w:val="00946FD8"/>
    <w:rsid w:val="00962925"/>
    <w:rsid w:val="009C4849"/>
    <w:rsid w:val="009C5931"/>
    <w:rsid w:val="009C6DAF"/>
    <w:rsid w:val="009E32E6"/>
    <w:rsid w:val="00A447CA"/>
    <w:rsid w:val="00A71242"/>
    <w:rsid w:val="00AB7DA9"/>
    <w:rsid w:val="00AF70D3"/>
    <w:rsid w:val="00B6017C"/>
    <w:rsid w:val="00B80120"/>
    <w:rsid w:val="00BB3529"/>
    <w:rsid w:val="00BD6AAB"/>
    <w:rsid w:val="00CA6C29"/>
    <w:rsid w:val="00CC04A4"/>
    <w:rsid w:val="00D14D5D"/>
    <w:rsid w:val="00D62096"/>
    <w:rsid w:val="00D84F7A"/>
    <w:rsid w:val="00DC186F"/>
    <w:rsid w:val="00DC70BB"/>
    <w:rsid w:val="00E121F3"/>
    <w:rsid w:val="00E35225"/>
    <w:rsid w:val="00E669A3"/>
    <w:rsid w:val="00EB68EC"/>
    <w:rsid w:val="00F11B0C"/>
    <w:rsid w:val="00F73944"/>
    <w:rsid w:val="00F7487F"/>
    <w:rsid w:val="00F96E3A"/>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52AE3-7D59-4629-8F6D-E274F88F4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C59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C593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93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C593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C59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2">
    <w:name w:val="title2"/>
    <w:basedOn w:val="Normal"/>
    <w:rsid w:val="009C59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bmsgage">
    <w:name w:val="db_msg_age"/>
    <w:basedOn w:val="DefaultParagraphFont"/>
    <w:rsid w:val="009C5931"/>
  </w:style>
  <w:style w:type="character" w:customStyle="1" w:styleId="profilecardavatarthumb">
    <w:name w:val="profilecardavatarthumb"/>
    <w:basedOn w:val="DefaultParagraphFont"/>
    <w:rsid w:val="009C5931"/>
  </w:style>
  <w:style w:type="character" w:styleId="Hyperlink">
    <w:name w:val="Hyperlink"/>
    <w:basedOn w:val="DefaultParagraphFont"/>
    <w:uiPriority w:val="99"/>
    <w:semiHidden/>
    <w:unhideWhenUsed/>
    <w:rsid w:val="009C5931"/>
    <w:rPr>
      <w:color w:val="0000FF"/>
      <w:u w:val="single"/>
    </w:rPr>
  </w:style>
  <w:style w:type="paragraph" w:styleId="z-TopofForm">
    <w:name w:val="HTML Top of Form"/>
    <w:basedOn w:val="Normal"/>
    <w:next w:val="Normal"/>
    <w:link w:val="z-TopofFormChar"/>
    <w:hidden/>
    <w:uiPriority w:val="99"/>
    <w:semiHidden/>
    <w:unhideWhenUsed/>
    <w:rsid w:val="009C593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C593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C593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C5931"/>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153771">
      <w:bodyDiv w:val="1"/>
      <w:marLeft w:val="0"/>
      <w:marRight w:val="0"/>
      <w:marTop w:val="0"/>
      <w:marBottom w:val="0"/>
      <w:divBdr>
        <w:top w:val="none" w:sz="0" w:space="0" w:color="auto"/>
        <w:left w:val="none" w:sz="0" w:space="0" w:color="auto"/>
        <w:bottom w:val="none" w:sz="0" w:space="0" w:color="auto"/>
        <w:right w:val="none" w:sz="0" w:space="0" w:color="auto"/>
      </w:divBdr>
      <w:divsChild>
        <w:div w:id="1306204111">
          <w:marLeft w:val="0"/>
          <w:marRight w:val="0"/>
          <w:marTop w:val="0"/>
          <w:marBottom w:val="0"/>
          <w:divBdr>
            <w:top w:val="none" w:sz="0" w:space="0" w:color="auto"/>
            <w:left w:val="none" w:sz="0" w:space="0" w:color="auto"/>
            <w:bottom w:val="none" w:sz="0" w:space="0" w:color="auto"/>
            <w:right w:val="none" w:sz="0" w:space="0" w:color="auto"/>
          </w:divBdr>
          <w:divsChild>
            <w:div w:id="1407189042">
              <w:marLeft w:val="0"/>
              <w:marRight w:val="0"/>
              <w:marTop w:val="0"/>
              <w:marBottom w:val="0"/>
              <w:divBdr>
                <w:top w:val="none" w:sz="0" w:space="0" w:color="auto"/>
                <w:left w:val="none" w:sz="0" w:space="0" w:color="auto"/>
                <w:bottom w:val="none" w:sz="0" w:space="0" w:color="auto"/>
                <w:right w:val="none" w:sz="0" w:space="0" w:color="auto"/>
              </w:divBdr>
              <w:divsChild>
                <w:div w:id="712073021">
                  <w:marLeft w:val="0"/>
                  <w:marRight w:val="0"/>
                  <w:marTop w:val="0"/>
                  <w:marBottom w:val="90"/>
                  <w:divBdr>
                    <w:top w:val="none" w:sz="0" w:space="0" w:color="auto"/>
                    <w:left w:val="none" w:sz="0" w:space="0" w:color="auto"/>
                    <w:bottom w:val="none" w:sz="0" w:space="0" w:color="auto"/>
                    <w:right w:val="none" w:sz="0" w:space="0" w:color="auto"/>
                  </w:divBdr>
                </w:div>
              </w:divsChild>
            </w:div>
            <w:div w:id="224802248">
              <w:marLeft w:val="0"/>
              <w:marRight w:val="0"/>
              <w:marTop w:val="0"/>
              <w:marBottom w:val="0"/>
              <w:divBdr>
                <w:top w:val="none" w:sz="0" w:space="0" w:color="auto"/>
                <w:left w:val="none" w:sz="0" w:space="0" w:color="auto"/>
                <w:bottom w:val="none" w:sz="0" w:space="0" w:color="auto"/>
                <w:right w:val="none" w:sz="0" w:space="0" w:color="auto"/>
              </w:divBdr>
              <w:divsChild>
                <w:div w:id="210255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574399">
          <w:marLeft w:val="0"/>
          <w:marRight w:val="0"/>
          <w:marTop w:val="0"/>
          <w:marBottom w:val="0"/>
          <w:divBdr>
            <w:top w:val="none" w:sz="0" w:space="0" w:color="auto"/>
            <w:left w:val="none" w:sz="0" w:space="0" w:color="auto"/>
            <w:bottom w:val="none" w:sz="0" w:space="0" w:color="auto"/>
            <w:right w:val="none" w:sz="0" w:space="0" w:color="auto"/>
          </w:divBdr>
          <w:divsChild>
            <w:div w:id="1781560218">
              <w:marLeft w:val="0"/>
              <w:marRight w:val="0"/>
              <w:marTop w:val="0"/>
              <w:marBottom w:val="0"/>
              <w:divBdr>
                <w:top w:val="none" w:sz="0" w:space="0" w:color="auto"/>
                <w:left w:val="none" w:sz="0" w:space="0" w:color="auto"/>
                <w:bottom w:val="none" w:sz="0" w:space="0" w:color="auto"/>
                <w:right w:val="none" w:sz="0" w:space="0" w:color="auto"/>
              </w:divBdr>
              <w:divsChild>
                <w:div w:id="1728842752">
                  <w:marLeft w:val="0"/>
                  <w:marRight w:val="0"/>
                  <w:marTop w:val="0"/>
                  <w:marBottom w:val="0"/>
                  <w:divBdr>
                    <w:top w:val="none" w:sz="0" w:space="0" w:color="auto"/>
                    <w:left w:val="none" w:sz="0" w:space="0" w:color="auto"/>
                    <w:bottom w:val="none" w:sz="0" w:space="0" w:color="auto"/>
                    <w:right w:val="none" w:sz="0" w:space="0" w:color="auto"/>
                  </w:divBdr>
                  <w:divsChild>
                    <w:div w:id="198739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985636">
      <w:bodyDiv w:val="1"/>
      <w:marLeft w:val="0"/>
      <w:marRight w:val="0"/>
      <w:marTop w:val="0"/>
      <w:marBottom w:val="0"/>
      <w:divBdr>
        <w:top w:val="none" w:sz="0" w:space="0" w:color="auto"/>
        <w:left w:val="none" w:sz="0" w:space="0" w:color="auto"/>
        <w:bottom w:val="none" w:sz="0" w:space="0" w:color="auto"/>
        <w:right w:val="none" w:sz="0" w:space="0" w:color="auto"/>
      </w:divBdr>
    </w:div>
    <w:div w:id="1453210589">
      <w:bodyDiv w:val="1"/>
      <w:marLeft w:val="0"/>
      <w:marRight w:val="0"/>
      <w:marTop w:val="0"/>
      <w:marBottom w:val="0"/>
      <w:divBdr>
        <w:top w:val="none" w:sz="0" w:space="0" w:color="auto"/>
        <w:left w:val="none" w:sz="0" w:space="0" w:color="auto"/>
        <w:bottom w:val="none" w:sz="0" w:space="0" w:color="auto"/>
        <w:right w:val="none" w:sz="0" w:space="0" w:color="auto"/>
      </w:divBdr>
      <w:divsChild>
        <w:div w:id="625896837">
          <w:marLeft w:val="0"/>
          <w:marRight w:val="0"/>
          <w:marTop w:val="210"/>
          <w:marBottom w:val="360"/>
          <w:divBdr>
            <w:top w:val="none" w:sz="0" w:space="0" w:color="auto"/>
            <w:left w:val="none" w:sz="0" w:space="0" w:color="auto"/>
            <w:bottom w:val="none" w:sz="0" w:space="0" w:color="auto"/>
            <w:right w:val="none" w:sz="0" w:space="0" w:color="auto"/>
          </w:divBdr>
          <w:divsChild>
            <w:div w:id="1268660906">
              <w:marLeft w:val="0"/>
              <w:marRight w:val="0"/>
              <w:marTop w:val="0"/>
              <w:marBottom w:val="0"/>
              <w:divBdr>
                <w:top w:val="single" w:sz="6" w:space="12" w:color="CCCCCC"/>
                <w:left w:val="single" w:sz="6" w:space="0" w:color="CCCCCC"/>
                <w:bottom w:val="single" w:sz="6" w:space="8" w:color="CCCCCC"/>
                <w:right w:val="single" w:sz="6" w:space="14" w:color="CCCCCC"/>
              </w:divBdr>
              <w:divsChild>
                <w:div w:id="845945479">
                  <w:marLeft w:val="1800"/>
                  <w:marRight w:val="0"/>
                  <w:marTop w:val="0"/>
                  <w:marBottom w:val="0"/>
                  <w:divBdr>
                    <w:top w:val="none" w:sz="0" w:space="0" w:color="auto"/>
                    <w:left w:val="none" w:sz="0" w:space="0" w:color="auto"/>
                    <w:bottom w:val="none" w:sz="0" w:space="0" w:color="auto"/>
                    <w:right w:val="none" w:sz="0" w:space="0" w:color="auto"/>
                  </w:divBdr>
                  <w:divsChild>
                    <w:div w:id="1066301273">
                      <w:marLeft w:val="0"/>
                      <w:marRight w:val="0"/>
                      <w:marTop w:val="0"/>
                      <w:marBottom w:val="0"/>
                      <w:divBdr>
                        <w:top w:val="none" w:sz="0" w:space="0" w:color="auto"/>
                        <w:left w:val="none" w:sz="0" w:space="0" w:color="auto"/>
                        <w:bottom w:val="none" w:sz="0" w:space="0" w:color="auto"/>
                        <w:right w:val="none" w:sz="0" w:space="0" w:color="auto"/>
                      </w:divBdr>
                      <w:divsChild>
                        <w:div w:id="1233078150">
                          <w:marLeft w:val="0"/>
                          <w:marRight w:val="0"/>
                          <w:marTop w:val="0"/>
                          <w:marBottom w:val="0"/>
                          <w:divBdr>
                            <w:top w:val="none" w:sz="0" w:space="0" w:color="auto"/>
                            <w:left w:val="none" w:sz="0" w:space="0" w:color="auto"/>
                            <w:bottom w:val="none" w:sz="0" w:space="0" w:color="auto"/>
                            <w:right w:val="none" w:sz="0" w:space="0" w:color="auto"/>
                          </w:divBdr>
                          <w:divsChild>
                            <w:div w:id="1860780418">
                              <w:marLeft w:val="0"/>
                              <w:marRight w:val="0"/>
                              <w:marTop w:val="0"/>
                              <w:marBottom w:val="0"/>
                              <w:divBdr>
                                <w:top w:val="none" w:sz="0" w:space="0" w:color="auto"/>
                                <w:left w:val="none" w:sz="0" w:space="0" w:color="auto"/>
                                <w:bottom w:val="none" w:sz="0" w:space="0" w:color="auto"/>
                                <w:right w:val="none" w:sz="0" w:space="0" w:color="auto"/>
                              </w:divBdr>
                            </w:div>
                            <w:div w:id="601298537">
                              <w:marLeft w:val="0"/>
                              <w:marRight w:val="0"/>
                              <w:marTop w:val="0"/>
                              <w:marBottom w:val="90"/>
                              <w:divBdr>
                                <w:top w:val="none" w:sz="0" w:space="0" w:color="auto"/>
                                <w:left w:val="none" w:sz="0" w:space="0" w:color="auto"/>
                                <w:bottom w:val="none" w:sz="0" w:space="0" w:color="auto"/>
                                <w:right w:val="none" w:sz="0" w:space="0" w:color="auto"/>
                              </w:divBdr>
                            </w:div>
                          </w:divsChild>
                        </w:div>
                        <w:div w:id="338386068">
                          <w:marLeft w:val="0"/>
                          <w:marRight w:val="0"/>
                          <w:marTop w:val="0"/>
                          <w:marBottom w:val="0"/>
                          <w:divBdr>
                            <w:top w:val="none" w:sz="0" w:space="0" w:color="auto"/>
                            <w:left w:val="none" w:sz="0" w:space="0" w:color="auto"/>
                            <w:bottom w:val="none" w:sz="0" w:space="0" w:color="auto"/>
                            <w:right w:val="none" w:sz="0" w:space="0" w:color="auto"/>
                          </w:divBdr>
                          <w:divsChild>
                            <w:div w:id="193609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998406">
                      <w:marLeft w:val="0"/>
                      <w:marRight w:val="0"/>
                      <w:marTop w:val="0"/>
                      <w:marBottom w:val="0"/>
                      <w:divBdr>
                        <w:top w:val="none" w:sz="0" w:space="0" w:color="auto"/>
                        <w:left w:val="none" w:sz="0" w:space="0" w:color="auto"/>
                        <w:bottom w:val="none" w:sz="0" w:space="0" w:color="auto"/>
                        <w:right w:val="none" w:sz="0" w:space="0" w:color="auto"/>
                      </w:divBdr>
                      <w:divsChild>
                        <w:div w:id="1960337583">
                          <w:marLeft w:val="0"/>
                          <w:marRight w:val="0"/>
                          <w:marTop w:val="0"/>
                          <w:marBottom w:val="0"/>
                          <w:divBdr>
                            <w:top w:val="none" w:sz="0" w:space="0" w:color="auto"/>
                            <w:left w:val="none" w:sz="0" w:space="0" w:color="auto"/>
                            <w:bottom w:val="none" w:sz="0" w:space="0" w:color="auto"/>
                            <w:right w:val="none" w:sz="0" w:space="0" w:color="auto"/>
                          </w:divBdr>
                          <w:divsChild>
                            <w:div w:id="945771729">
                              <w:marLeft w:val="0"/>
                              <w:marRight w:val="0"/>
                              <w:marTop w:val="0"/>
                              <w:marBottom w:val="0"/>
                              <w:divBdr>
                                <w:top w:val="none" w:sz="0" w:space="0" w:color="auto"/>
                                <w:left w:val="none" w:sz="0" w:space="0" w:color="auto"/>
                                <w:bottom w:val="none" w:sz="0" w:space="0" w:color="auto"/>
                                <w:right w:val="none" w:sz="0" w:space="0" w:color="auto"/>
                              </w:divBdr>
                              <w:divsChild>
                                <w:div w:id="899172101">
                                  <w:marLeft w:val="0"/>
                                  <w:marRight w:val="0"/>
                                  <w:marTop w:val="0"/>
                                  <w:marBottom w:val="0"/>
                                  <w:divBdr>
                                    <w:top w:val="none" w:sz="0" w:space="0" w:color="auto"/>
                                    <w:left w:val="none" w:sz="0" w:space="0" w:color="auto"/>
                                    <w:bottom w:val="none" w:sz="0" w:space="0" w:color="auto"/>
                                    <w:right w:val="none" w:sz="0" w:space="0" w:color="auto"/>
                                  </w:divBdr>
                                </w:div>
                              </w:divsChild>
                            </w:div>
                            <w:div w:id="190953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977123">
          <w:marLeft w:val="0"/>
          <w:marRight w:val="0"/>
          <w:marTop w:val="0"/>
          <w:marBottom w:val="180"/>
          <w:divBdr>
            <w:top w:val="single" w:sz="6" w:space="0" w:color="CCCCCC"/>
            <w:left w:val="single" w:sz="6" w:space="0" w:color="CCCCCC"/>
            <w:bottom w:val="single" w:sz="6" w:space="0" w:color="CCCCCC"/>
            <w:right w:val="single" w:sz="6" w:space="0" w:color="CCCCCC"/>
          </w:divBdr>
          <w:divsChild>
            <w:div w:id="1116751316">
              <w:marLeft w:val="0"/>
              <w:marRight w:val="0"/>
              <w:marTop w:val="0"/>
              <w:marBottom w:val="0"/>
              <w:divBdr>
                <w:top w:val="single" w:sz="6" w:space="12" w:color="CCCCCC"/>
                <w:left w:val="none" w:sz="0" w:space="0" w:color="auto"/>
                <w:bottom w:val="single" w:sz="6" w:space="12" w:color="CCCCCC"/>
                <w:right w:val="single" w:sz="2" w:space="14" w:color="CCCCCC"/>
              </w:divBdr>
              <w:divsChild>
                <w:div w:id="263151738">
                  <w:marLeft w:val="0"/>
                  <w:marRight w:val="0"/>
                  <w:marTop w:val="0"/>
                  <w:marBottom w:val="0"/>
                  <w:divBdr>
                    <w:top w:val="none" w:sz="0" w:space="0" w:color="auto"/>
                    <w:left w:val="none" w:sz="0" w:space="0" w:color="auto"/>
                    <w:bottom w:val="none" w:sz="0" w:space="0" w:color="auto"/>
                    <w:right w:val="none" w:sz="0" w:space="0" w:color="auto"/>
                  </w:divBdr>
                  <w:divsChild>
                    <w:div w:id="240063385">
                      <w:marLeft w:val="0"/>
                      <w:marRight w:val="0"/>
                      <w:marTop w:val="0"/>
                      <w:marBottom w:val="0"/>
                      <w:divBdr>
                        <w:top w:val="none" w:sz="0" w:space="0" w:color="auto"/>
                        <w:left w:val="none" w:sz="0" w:space="0" w:color="auto"/>
                        <w:bottom w:val="none" w:sz="0" w:space="0" w:color="auto"/>
                        <w:right w:val="none" w:sz="0" w:space="0" w:color="auto"/>
                      </w:divBdr>
                      <w:divsChild>
                        <w:div w:id="679891033">
                          <w:marLeft w:val="0"/>
                          <w:marRight w:val="0"/>
                          <w:marTop w:val="0"/>
                          <w:marBottom w:val="0"/>
                          <w:divBdr>
                            <w:top w:val="none" w:sz="0" w:space="0" w:color="auto"/>
                            <w:left w:val="none" w:sz="0" w:space="0" w:color="auto"/>
                            <w:bottom w:val="none" w:sz="0" w:space="0" w:color="auto"/>
                            <w:right w:val="none" w:sz="0" w:space="0" w:color="auto"/>
                          </w:divBdr>
                        </w:div>
                      </w:divsChild>
                    </w:div>
                    <w:div w:id="247738261">
                      <w:marLeft w:val="1800"/>
                      <w:marRight w:val="0"/>
                      <w:marTop w:val="0"/>
                      <w:marBottom w:val="0"/>
                      <w:divBdr>
                        <w:top w:val="none" w:sz="0" w:space="0" w:color="auto"/>
                        <w:left w:val="none" w:sz="0" w:space="0" w:color="auto"/>
                        <w:bottom w:val="none" w:sz="0" w:space="0" w:color="auto"/>
                        <w:right w:val="none" w:sz="0" w:space="0" w:color="auto"/>
                      </w:divBdr>
                      <w:divsChild>
                        <w:div w:id="389495939">
                          <w:marLeft w:val="0"/>
                          <w:marRight w:val="0"/>
                          <w:marTop w:val="0"/>
                          <w:marBottom w:val="0"/>
                          <w:divBdr>
                            <w:top w:val="none" w:sz="0" w:space="0" w:color="auto"/>
                            <w:left w:val="none" w:sz="0" w:space="0" w:color="auto"/>
                            <w:bottom w:val="none" w:sz="0" w:space="0" w:color="auto"/>
                            <w:right w:val="none" w:sz="0" w:space="0" w:color="auto"/>
                          </w:divBdr>
                          <w:divsChild>
                            <w:div w:id="856652346">
                              <w:marLeft w:val="0"/>
                              <w:marRight w:val="0"/>
                              <w:marTop w:val="0"/>
                              <w:marBottom w:val="0"/>
                              <w:divBdr>
                                <w:top w:val="none" w:sz="0" w:space="0" w:color="auto"/>
                                <w:left w:val="none" w:sz="0" w:space="0" w:color="auto"/>
                                <w:bottom w:val="none" w:sz="0" w:space="0" w:color="auto"/>
                                <w:right w:val="none" w:sz="0" w:space="0" w:color="auto"/>
                              </w:divBdr>
                              <w:divsChild>
                                <w:div w:id="1799715814">
                                  <w:marLeft w:val="0"/>
                                  <w:marRight w:val="0"/>
                                  <w:marTop w:val="0"/>
                                  <w:marBottom w:val="0"/>
                                  <w:divBdr>
                                    <w:top w:val="none" w:sz="0" w:space="0" w:color="auto"/>
                                    <w:left w:val="none" w:sz="0" w:space="0" w:color="auto"/>
                                    <w:bottom w:val="none" w:sz="0" w:space="0" w:color="auto"/>
                                    <w:right w:val="none" w:sz="0" w:space="0" w:color="auto"/>
                                  </w:divBdr>
                                </w:div>
                                <w:div w:id="1422264902">
                                  <w:marLeft w:val="0"/>
                                  <w:marRight w:val="0"/>
                                  <w:marTop w:val="0"/>
                                  <w:marBottom w:val="90"/>
                                  <w:divBdr>
                                    <w:top w:val="none" w:sz="0" w:space="0" w:color="auto"/>
                                    <w:left w:val="none" w:sz="0" w:space="0" w:color="auto"/>
                                    <w:bottom w:val="none" w:sz="0" w:space="0" w:color="auto"/>
                                    <w:right w:val="none" w:sz="0" w:space="0" w:color="auto"/>
                                  </w:divBdr>
                                </w:div>
                              </w:divsChild>
                            </w:div>
                            <w:div w:id="41559777">
                              <w:marLeft w:val="0"/>
                              <w:marRight w:val="0"/>
                              <w:marTop w:val="0"/>
                              <w:marBottom w:val="0"/>
                              <w:divBdr>
                                <w:top w:val="none" w:sz="0" w:space="0" w:color="auto"/>
                                <w:left w:val="none" w:sz="0" w:space="0" w:color="auto"/>
                                <w:bottom w:val="none" w:sz="0" w:space="0" w:color="auto"/>
                                <w:right w:val="none" w:sz="0" w:space="0" w:color="auto"/>
                              </w:divBdr>
                              <w:divsChild>
                                <w:div w:id="8376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49859">
                          <w:marLeft w:val="0"/>
                          <w:marRight w:val="0"/>
                          <w:marTop w:val="0"/>
                          <w:marBottom w:val="0"/>
                          <w:divBdr>
                            <w:top w:val="none" w:sz="0" w:space="0" w:color="auto"/>
                            <w:left w:val="none" w:sz="0" w:space="0" w:color="auto"/>
                            <w:bottom w:val="none" w:sz="0" w:space="0" w:color="auto"/>
                            <w:right w:val="none" w:sz="0" w:space="0" w:color="auto"/>
                          </w:divBdr>
                          <w:divsChild>
                            <w:div w:id="1385372800">
                              <w:marLeft w:val="0"/>
                              <w:marRight w:val="0"/>
                              <w:marTop w:val="0"/>
                              <w:marBottom w:val="0"/>
                              <w:divBdr>
                                <w:top w:val="none" w:sz="0" w:space="0" w:color="auto"/>
                                <w:left w:val="none" w:sz="0" w:space="0" w:color="auto"/>
                                <w:bottom w:val="none" w:sz="0" w:space="0" w:color="auto"/>
                                <w:right w:val="none" w:sz="0" w:space="0" w:color="auto"/>
                              </w:divBdr>
                              <w:divsChild>
                                <w:div w:id="1659650982">
                                  <w:marLeft w:val="0"/>
                                  <w:marRight w:val="0"/>
                                  <w:marTop w:val="0"/>
                                  <w:marBottom w:val="0"/>
                                  <w:divBdr>
                                    <w:top w:val="none" w:sz="0" w:space="0" w:color="auto"/>
                                    <w:left w:val="none" w:sz="0" w:space="0" w:color="auto"/>
                                    <w:bottom w:val="none" w:sz="0" w:space="0" w:color="auto"/>
                                    <w:right w:val="none" w:sz="0" w:space="0" w:color="auto"/>
                                  </w:divBdr>
                                  <w:divsChild>
                                    <w:div w:id="204185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2153</Words>
  <Characters>12277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2</cp:revision>
  <dcterms:created xsi:type="dcterms:W3CDTF">2021-01-23T22:12:00Z</dcterms:created>
  <dcterms:modified xsi:type="dcterms:W3CDTF">2021-01-23T22:21:00Z</dcterms:modified>
</cp:coreProperties>
</file>